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563" w:rsidRPr="008256F5" w:rsidRDefault="00075563" w:rsidP="000C52B8">
      <w:pPr>
        <w:spacing w:after="0" w:line="240" w:lineRule="auto"/>
        <w:jc w:val="center"/>
        <w:rPr>
          <w:rFonts w:ascii="Times New Roman" w:hAnsi="Times New Roman" w:cs="Times New Roman"/>
          <w:b/>
          <w:bCs/>
        </w:rPr>
      </w:pPr>
      <w:r w:rsidRPr="008256F5">
        <w:rPr>
          <w:rFonts w:ascii="Times New Roman" w:hAnsi="Times New Roman" w:cs="Times New Roman"/>
          <w:b/>
          <w:bCs/>
        </w:rPr>
        <w:t>MEGBÍZÁSI SZERZŐDÉS</w:t>
      </w:r>
    </w:p>
    <w:p w:rsidR="004573D1" w:rsidRPr="008256F5" w:rsidRDefault="004573D1" w:rsidP="00C61108">
      <w:pPr>
        <w:spacing w:after="0" w:line="240" w:lineRule="auto"/>
        <w:jc w:val="center"/>
        <w:rPr>
          <w:rFonts w:ascii="Times New Roman" w:hAnsi="Times New Roman" w:cs="Times New Roman"/>
          <w:b/>
          <w:bCs/>
        </w:rPr>
      </w:pPr>
    </w:p>
    <w:p w:rsidR="00D30E39" w:rsidRPr="008256F5" w:rsidRDefault="00D30E39" w:rsidP="00C61108">
      <w:pPr>
        <w:spacing w:after="0" w:line="240" w:lineRule="auto"/>
        <w:jc w:val="center"/>
        <w:rPr>
          <w:rFonts w:ascii="Times New Roman" w:hAnsi="Times New Roman" w:cs="Times New Roman"/>
          <w:b/>
        </w:rPr>
      </w:pPr>
      <w:r w:rsidRPr="008256F5">
        <w:rPr>
          <w:rFonts w:ascii="Times New Roman" w:hAnsi="Times New Roman" w:cs="Times New Roman"/>
          <w:b/>
        </w:rPr>
        <w:t>KÖNYVVIZSGÁLAT</w:t>
      </w:r>
      <w:r w:rsidR="00380F86" w:rsidRPr="008256F5">
        <w:rPr>
          <w:rFonts w:ascii="Times New Roman" w:hAnsi="Times New Roman" w:cs="Times New Roman"/>
          <w:b/>
        </w:rPr>
        <w:t>I SZOLGÁLTATÁSRA</w:t>
      </w:r>
    </w:p>
    <w:p w:rsidR="00075563" w:rsidRPr="008256F5" w:rsidRDefault="00075563" w:rsidP="00C61108">
      <w:pPr>
        <w:spacing w:after="0" w:line="240" w:lineRule="auto"/>
        <w:jc w:val="both"/>
        <w:rPr>
          <w:rFonts w:ascii="Times New Roman" w:hAnsi="Times New Roman" w:cs="Times New Roman"/>
        </w:rPr>
      </w:pPr>
    </w:p>
    <w:p w:rsidR="00075563" w:rsidRPr="008256F5" w:rsidRDefault="00075563" w:rsidP="00C61108">
      <w:pPr>
        <w:tabs>
          <w:tab w:val="left" w:pos="2920"/>
        </w:tabs>
        <w:spacing w:after="0" w:line="240" w:lineRule="auto"/>
        <w:jc w:val="both"/>
        <w:rPr>
          <w:rFonts w:ascii="Times New Roman" w:hAnsi="Times New Roman" w:cs="Times New Roman"/>
        </w:rPr>
      </w:pPr>
      <w:proofErr w:type="gramStart"/>
      <w:r w:rsidRPr="008256F5">
        <w:rPr>
          <w:rFonts w:ascii="Times New Roman" w:hAnsi="Times New Roman" w:cs="Times New Roman"/>
        </w:rPr>
        <w:t>amely</w:t>
      </w:r>
      <w:proofErr w:type="gramEnd"/>
      <w:r w:rsidRPr="008256F5">
        <w:rPr>
          <w:rFonts w:ascii="Times New Roman" w:hAnsi="Times New Roman" w:cs="Times New Roman"/>
        </w:rPr>
        <w:t xml:space="preserve"> létrejött a(z)</w:t>
      </w:r>
    </w:p>
    <w:p w:rsidR="00356E5A" w:rsidRPr="008256F5" w:rsidRDefault="00356E5A" w:rsidP="00C61108">
      <w:pPr>
        <w:tabs>
          <w:tab w:val="left" w:pos="1843"/>
        </w:tabs>
        <w:spacing w:after="0" w:line="240" w:lineRule="auto"/>
        <w:jc w:val="both"/>
        <w:rPr>
          <w:rFonts w:ascii="Times New Roman" w:hAnsi="Times New Roman" w:cs="Times New Roman"/>
        </w:rPr>
      </w:pPr>
    </w:p>
    <w:p w:rsidR="00356E5A" w:rsidRPr="008256F5" w:rsidRDefault="00356E5A" w:rsidP="00C61108">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Pr="008256F5">
        <w:rPr>
          <w:rFonts w:ascii="Times New Roman" w:hAnsi="Times New Roman" w:cs="Times New Roman"/>
          <w:b/>
        </w:rPr>
        <w:t>BVH Budapesti Városüzemeltetési Holding Zártkörűen Működő Részvénytársaság</w:t>
      </w:r>
      <w:r w:rsidR="00A3490F" w:rsidRPr="008256F5">
        <w:rPr>
          <w:rFonts w:ascii="Times New Roman" w:hAnsi="Times New Roman" w:cs="Times New Roman"/>
          <w:b/>
        </w:rPr>
        <w:t xml:space="preserve"> </w:t>
      </w:r>
      <w:r w:rsidR="00A3490F" w:rsidRPr="008256F5">
        <w:rPr>
          <w:rFonts w:ascii="Times New Roman" w:hAnsi="Times New Roman" w:cs="Times New Roman"/>
        </w:rPr>
        <w:t xml:space="preserve">(rövidített név: BVHZ </w:t>
      </w:r>
      <w:proofErr w:type="spellStart"/>
      <w:r w:rsidR="00A3490F" w:rsidRPr="008256F5">
        <w:rPr>
          <w:rFonts w:ascii="Times New Roman" w:hAnsi="Times New Roman" w:cs="Times New Roman"/>
        </w:rPr>
        <w:t>Zrt</w:t>
      </w:r>
      <w:proofErr w:type="spellEnd"/>
      <w:r w:rsidR="00A3490F" w:rsidRPr="008256F5">
        <w:rPr>
          <w:rFonts w:ascii="Times New Roman" w:hAnsi="Times New Roman" w:cs="Times New Roman"/>
        </w:rPr>
        <w:t>.)</w:t>
      </w:r>
    </w:p>
    <w:p w:rsidR="00356E5A" w:rsidRPr="008256F5" w:rsidRDefault="00356E5A" w:rsidP="00F753EE">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 xml:space="preserve">1052 </w:t>
      </w:r>
      <w:bookmarkStart w:id="0" w:name="_GoBack"/>
      <w:bookmarkEnd w:id="0"/>
      <w:r w:rsidRPr="008256F5">
        <w:rPr>
          <w:rFonts w:ascii="Times New Roman" w:hAnsi="Times New Roman" w:cs="Times New Roman"/>
          <w:b/>
        </w:rPr>
        <w:t>Budapest, Városház utca 9-11.</w:t>
      </w:r>
    </w:p>
    <w:p w:rsidR="00356E5A" w:rsidRPr="008256F5" w:rsidRDefault="00356E5A" w:rsidP="00F753EE">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Cégjegyzékszám: </w:t>
      </w:r>
      <w:r w:rsidRPr="008256F5">
        <w:rPr>
          <w:rFonts w:ascii="Times New Roman" w:hAnsi="Times New Roman" w:cs="Times New Roman"/>
          <w:b/>
        </w:rPr>
        <w:t>Cg.01-10-046833</w:t>
      </w:r>
    </w:p>
    <w:p w:rsidR="00356E5A" w:rsidRPr="008256F5" w:rsidRDefault="00356E5A" w:rsidP="00F753EE">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Adószám: </w:t>
      </w:r>
      <w:r w:rsidRPr="008256F5">
        <w:rPr>
          <w:rFonts w:ascii="Times New Roman" w:hAnsi="Times New Roman" w:cs="Times New Roman"/>
          <w:b/>
        </w:rPr>
        <w:t>23024216-2-41</w:t>
      </w:r>
    </w:p>
    <w:p w:rsidR="00356E5A" w:rsidRPr="008256F5" w:rsidRDefault="00356E5A" w:rsidP="001B3F54">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p>
    <w:p w:rsidR="00356E5A" w:rsidRPr="008256F5" w:rsidRDefault="00356E5A" w:rsidP="005E6F12">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Bankszámlaszám: </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Képviselő neve: </w:t>
      </w:r>
      <w:r w:rsidRPr="008256F5">
        <w:rPr>
          <w:rFonts w:ascii="Times New Roman" w:hAnsi="Times New Roman" w:cs="Times New Roman"/>
          <w:b/>
        </w:rPr>
        <w:t>Egry Attila elnök-vezérigazgató</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rPr>
      </w:pP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Pr="008256F5">
        <w:rPr>
          <w:rFonts w:ascii="Times New Roman" w:hAnsi="Times New Roman" w:cs="Times New Roman"/>
          <w:b/>
        </w:rPr>
        <w:t>Fővárosi Közterület-fenntartó Nonprofit Zártkörűen Működő Részvénytársaság</w:t>
      </w:r>
      <w:r w:rsidR="00A3490F" w:rsidRPr="008256F5">
        <w:rPr>
          <w:rFonts w:ascii="Times New Roman" w:hAnsi="Times New Roman" w:cs="Times New Roman"/>
          <w:b/>
        </w:rPr>
        <w:t xml:space="preserve"> </w:t>
      </w:r>
      <w:r w:rsidR="00A3490F" w:rsidRPr="008256F5">
        <w:rPr>
          <w:rFonts w:ascii="Times New Roman" w:hAnsi="Times New Roman" w:cs="Times New Roman"/>
        </w:rPr>
        <w:t xml:space="preserve">(rövidített név: FKF Nonprofit </w:t>
      </w:r>
      <w:proofErr w:type="spellStart"/>
      <w:r w:rsidR="00A3490F" w:rsidRPr="008256F5">
        <w:rPr>
          <w:rFonts w:ascii="Times New Roman" w:hAnsi="Times New Roman" w:cs="Times New Roman"/>
        </w:rPr>
        <w:t>Zrt</w:t>
      </w:r>
      <w:proofErr w:type="spellEnd"/>
      <w:r w:rsidR="00A3490F" w:rsidRPr="008256F5">
        <w:rPr>
          <w:rFonts w:ascii="Times New Roman" w:hAnsi="Times New Roman" w:cs="Times New Roman"/>
        </w:rPr>
        <w:t xml:space="preserve">.) </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1081 Budapest, Alföldi u. 7.</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Cégjegyzékszám: </w:t>
      </w:r>
      <w:r w:rsidRPr="008256F5">
        <w:rPr>
          <w:rFonts w:ascii="Times New Roman" w:hAnsi="Times New Roman" w:cs="Times New Roman"/>
          <w:b/>
        </w:rPr>
        <w:t>Cg.01-10-043157</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12166602-2-44</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 xml:space="preserve">Budapest Bank </w:t>
      </w:r>
      <w:proofErr w:type="spellStart"/>
      <w:r w:rsidRPr="008256F5">
        <w:rPr>
          <w:rFonts w:ascii="Times New Roman" w:hAnsi="Times New Roman" w:cs="Times New Roman"/>
          <w:b/>
        </w:rPr>
        <w:t>Zrt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Bankszámlaszám: </w:t>
      </w:r>
      <w:r w:rsidRPr="008256F5">
        <w:rPr>
          <w:rFonts w:ascii="Times New Roman" w:hAnsi="Times New Roman" w:cs="Times New Roman"/>
          <w:b/>
        </w:rPr>
        <w:t>10102093-05086900-05000005</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Képviselő neve: </w:t>
      </w:r>
      <w:r w:rsidRPr="008256F5">
        <w:rPr>
          <w:rFonts w:ascii="Times New Roman" w:hAnsi="Times New Roman" w:cs="Times New Roman"/>
          <w:b/>
        </w:rPr>
        <w:t>Nagy László Albert vezérigazgató</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rPr>
      </w:pP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Pr="008256F5">
        <w:rPr>
          <w:rFonts w:ascii="Times New Roman" w:hAnsi="Times New Roman" w:cs="Times New Roman"/>
          <w:b/>
        </w:rPr>
        <w:t>Budapest Gyógyfürdői és Hévizei Zártkörűen Működő Részvénytársaság</w:t>
      </w:r>
      <w:r w:rsidR="00A3490F" w:rsidRPr="008256F5">
        <w:rPr>
          <w:rFonts w:ascii="Times New Roman" w:hAnsi="Times New Roman" w:cs="Times New Roman"/>
          <w:b/>
        </w:rPr>
        <w:t xml:space="preserve"> </w:t>
      </w:r>
      <w:r w:rsidR="00A3490F" w:rsidRPr="008256F5">
        <w:rPr>
          <w:rFonts w:ascii="Times New Roman" w:hAnsi="Times New Roman" w:cs="Times New Roman"/>
        </w:rPr>
        <w:t xml:space="preserve">(rövidített név: Budapest Gyógyfürdői </w:t>
      </w:r>
      <w:proofErr w:type="spellStart"/>
      <w:r w:rsidR="00A3490F" w:rsidRPr="008256F5">
        <w:rPr>
          <w:rFonts w:ascii="Times New Roman" w:hAnsi="Times New Roman" w:cs="Times New Roman"/>
        </w:rPr>
        <w:t>Zrt</w:t>
      </w:r>
      <w:proofErr w:type="spellEnd"/>
      <w:r w:rsidR="00A3490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1134 Budapest, Szőlő u. 38.</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Cégjegyzékszám: </w:t>
      </w:r>
      <w:r w:rsidRPr="008256F5">
        <w:rPr>
          <w:rFonts w:ascii="Times New Roman" w:hAnsi="Times New Roman" w:cs="Times New Roman"/>
          <w:b/>
        </w:rPr>
        <w:t>Cg.01-10-043152</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12165814-2-44</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 xml:space="preserve">OTP Bank </w:t>
      </w:r>
      <w:proofErr w:type="spellStart"/>
      <w:r w:rsidRPr="008256F5">
        <w:rPr>
          <w:rFonts w:ascii="Times New Roman" w:hAnsi="Times New Roman" w:cs="Times New Roman"/>
          <w:b/>
        </w:rPr>
        <w:t>Nyrt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Bankszámlaszám: </w:t>
      </w:r>
      <w:r w:rsidRPr="008256F5">
        <w:rPr>
          <w:rFonts w:ascii="Times New Roman" w:hAnsi="Times New Roman" w:cs="Times New Roman"/>
          <w:b/>
        </w:rPr>
        <w:t>11713005-20352457-00000000</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Képviselő neve: </w:t>
      </w:r>
      <w:r w:rsidRPr="008256F5">
        <w:rPr>
          <w:rFonts w:ascii="Times New Roman" w:hAnsi="Times New Roman" w:cs="Times New Roman"/>
          <w:b/>
        </w:rPr>
        <w:t>Szőke László vezérigazgató</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rPr>
      </w:pP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Pr="008256F5">
        <w:rPr>
          <w:rFonts w:ascii="Times New Roman" w:hAnsi="Times New Roman" w:cs="Times New Roman"/>
          <w:b/>
        </w:rPr>
        <w:t>Budapesti Temetkezési Intézet Zártkörűen Működő Részvénytársaság</w:t>
      </w:r>
      <w:r w:rsidR="00A3490F" w:rsidRPr="008256F5">
        <w:rPr>
          <w:rFonts w:ascii="Times New Roman" w:hAnsi="Times New Roman" w:cs="Times New Roman"/>
          <w:b/>
        </w:rPr>
        <w:t xml:space="preserve"> </w:t>
      </w:r>
      <w:r w:rsidR="00A3490F" w:rsidRPr="008256F5">
        <w:rPr>
          <w:rFonts w:ascii="Times New Roman" w:hAnsi="Times New Roman" w:cs="Times New Roman"/>
        </w:rPr>
        <w:t xml:space="preserve">(rövidített név: BTI </w:t>
      </w:r>
      <w:proofErr w:type="spellStart"/>
      <w:r w:rsidR="00A3490F" w:rsidRPr="008256F5">
        <w:rPr>
          <w:rFonts w:ascii="Times New Roman" w:hAnsi="Times New Roman" w:cs="Times New Roman"/>
        </w:rPr>
        <w:t>Zrt</w:t>
      </w:r>
      <w:proofErr w:type="spellEnd"/>
      <w:r w:rsidR="00A3490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1134 Budapest, Váci út 23-27.</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Cégjegyzékszám: </w:t>
      </w:r>
      <w:r w:rsidRPr="008256F5">
        <w:rPr>
          <w:rFonts w:ascii="Times New Roman" w:hAnsi="Times New Roman" w:cs="Times New Roman"/>
          <w:b/>
        </w:rPr>
        <w:t>Cg.</w:t>
      </w:r>
      <w:r w:rsidRPr="008256F5">
        <w:rPr>
          <w:rFonts w:ascii="Times New Roman" w:hAnsi="Times New Roman" w:cs="Times New Roman"/>
        </w:rPr>
        <w:t xml:space="preserve"> </w:t>
      </w:r>
      <w:r w:rsidRPr="008256F5">
        <w:rPr>
          <w:rFonts w:ascii="Times New Roman" w:hAnsi="Times New Roman" w:cs="Times New Roman"/>
          <w:b/>
        </w:rPr>
        <w:t>01-10-042694</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10987553-2-41</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 xml:space="preserve">OTP Bank </w:t>
      </w:r>
      <w:proofErr w:type="spellStart"/>
      <w:r w:rsidRPr="008256F5">
        <w:rPr>
          <w:rFonts w:ascii="Times New Roman" w:hAnsi="Times New Roman" w:cs="Times New Roman"/>
          <w:b/>
        </w:rPr>
        <w:t>Nyrt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Bankszámlaszám: </w:t>
      </w:r>
      <w:r w:rsidRPr="008256F5">
        <w:rPr>
          <w:rFonts w:ascii="Times New Roman" w:hAnsi="Times New Roman" w:cs="Times New Roman"/>
          <w:b/>
        </w:rPr>
        <w:t>11794008-20508988-00000000</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Képviselő neve: </w:t>
      </w:r>
      <w:r w:rsidRPr="008256F5">
        <w:rPr>
          <w:rFonts w:ascii="Times New Roman" w:hAnsi="Times New Roman" w:cs="Times New Roman"/>
          <w:b/>
        </w:rPr>
        <w:t>Horváth József vezérigazgató</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531B11" w:rsidRPr="008256F5" w:rsidRDefault="00531B11">
      <w:pPr>
        <w:tabs>
          <w:tab w:val="left" w:pos="1843"/>
        </w:tabs>
        <w:spacing w:after="0" w:line="240" w:lineRule="auto"/>
        <w:jc w:val="both"/>
        <w:rPr>
          <w:rFonts w:ascii="Times New Roman" w:hAnsi="Times New Roman" w:cs="Times New Roman"/>
        </w:rPr>
      </w:pPr>
    </w:p>
    <w:p w:rsidR="00531B11" w:rsidRPr="008256F5" w:rsidRDefault="00531B11">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Pr="008256F5">
        <w:rPr>
          <w:rFonts w:ascii="Times New Roman" w:hAnsi="Times New Roman" w:cs="Times New Roman"/>
          <w:b/>
        </w:rPr>
        <w:t>Fővárosi Kéményseprőipari Korlátolt Felelősségű Társaság</w:t>
      </w:r>
      <w:r w:rsidR="00A3490F" w:rsidRPr="008256F5">
        <w:rPr>
          <w:rFonts w:ascii="Times New Roman" w:hAnsi="Times New Roman" w:cs="Times New Roman"/>
          <w:b/>
        </w:rPr>
        <w:t xml:space="preserve"> </w:t>
      </w:r>
      <w:r w:rsidR="00A3490F" w:rsidRPr="008256F5">
        <w:rPr>
          <w:rFonts w:ascii="Times New Roman" w:hAnsi="Times New Roman" w:cs="Times New Roman"/>
        </w:rPr>
        <w:t>(rövidített név: FŐKÉTÜSZ Kft.)</w:t>
      </w:r>
    </w:p>
    <w:p w:rsidR="00531B11" w:rsidRPr="008256F5" w:rsidRDefault="00531B11">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1145 Budapest Szugló u 9-15.</w:t>
      </w:r>
    </w:p>
    <w:p w:rsidR="00531B11" w:rsidRPr="008256F5" w:rsidRDefault="00531B11">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Cégjegyzékszám: </w:t>
      </w:r>
      <w:r w:rsidRPr="008256F5">
        <w:rPr>
          <w:rFonts w:ascii="Times New Roman" w:hAnsi="Times New Roman" w:cs="Times New Roman"/>
          <w:b/>
        </w:rPr>
        <w:t>01-09-466332</w:t>
      </w:r>
    </w:p>
    <w:p w:rsidR="00531B11" w:rsidRPr="008256F5" w:rsidRDefault="00531B11">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12109584-2-42</w:t>
      </w:r>
    </w:p>
    <w:p w:rsidR="00531B11" w:rsidRPr="008256F5" w:rsidRDefault="00531B11">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 xml:space="preserve">K&amp;H Bank </w:t>
      </w:r>
      <w:proofErr w:type="spellStart"/>
      <w:r w:rsidRPr="008256F5">
        <w:rPr>
          <w:rFonts w:ascii="Times New Roman" w:hAnsi="Times New Roman" w:cs="Times New Roman"/>
          <w:b/>
        </w:rPr>
        <w:t>Zrt</w:t>
      </w:r>
      <w:proofErr w:type="spellEnd"/>
      <w:r w:rsidRPr="008256F5">
        <w:rPr>
          <w:rFonts w:ascii="Times New Roman" w:hAnsi="Times New Roman" w:cs="Times New Roman"/>
          <w:b/>
        </w:rPr>
        <w:t>.</w:t>
      </w:r>
    </w:p>
    <w:p w:rsidR="00531B11" w:rsidRPr="008256F5" w:rsidRDefault="00531B11">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Bankszámlaszám: </w:t>
      </w:r>
      <w:r w:rsidRPr="008256F5">
        <w:rPr>
          <w:rFonts w:ascii="Times New Roman" w:hAnsi="Times New Roman" w:cs="Times New Roman"/>
          <w:b/>
        </w:rPr>
        <w:t>10402142-21424005-00000000</w:t>
      </w:r>
    </w:p>
    <w:p w:rsidR="00531B11" w:rsidRPr="008256F5" w:rsidRDefault="00531B11">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Képviselő neve: </w:t>
      </w:r>
      <w:r w:rsidRPr="008256F5">
        <w:rPr>
          <w:rFonts w:ascii="Times New Roman" w:hAnsi="Times New Roman" w:cs="Times New Roman"/>
          <w:b/>
        </w:rPr>
        <w:t>Kovács Balázs ügyvezető</w:t>
      </w:r>
    </w:p>
    <w:p w:rsidR="00531B11" w:rsidRPr="008256F5" w:rsidRDefault="00531B11">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p>
    <w:p w:rsidR="00356E5A" w:rsidRPr="008256F5" w:rsidRDefault="00356E5A">
      <w:pPr>
        <w:tabs>
          <w:tab w:val="left" w:pos="1843"/>
        </w:tabs>
        <w:spacing w:after="0" w:line="240" w:lineRule="auto"/>
        <w:jc w:val="both"/>
        <w:rPr>
          <w:rFonts w:ascii="Times New Roman" w:hAnsi="Times New Roman" w:cs="Times New Roman"/>
        </w:rPr>
      </w:pP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Pr="008256F5">
        <w:rPr>
          <w:rFonts w:ascii="Times New Roman" w:hAnsi="Times New Roman" w:cs="Times New Roman"/>
          <w:b/>
        </w:rPr>
        <w:t>Fővárosi Kertészeti Nonprofit Zártkörűen Működő Részvénytársaság</w:t>
      </w:r>
      <w:r w:rsidR="00A3490F" w:rsidRPr="008256F5">
        <w:rPr>
          <w:rFonts w:ascii="Times New Roman" w:hAnsi="Times New Roman" w:cs="Times New Roman"/>
          <w:b/>
        </w:rPr>
        <w:t xml:space="preserve"> </w:t>
      </w:r>
      <w:r w:rsidR="00A3490F" w:rsidRPr="008256F5">
        <w:rPr>
          <w:rFonts w:ascii="Times New Roman" w:hAnsi="Times New Roman" w:cs="Times New Roman"/>
        </w:rPr>
        <w:t xml:space="preserve">(rövidített név: FŐKERT Nonprofit </w:t>
      </w:r>
      <w:proofErr w:type="spellStart"/>
      <w:r w:rsidR="00A3490F" w:rsidRPr="008256F5">
        <w:rPr>
          <w:rFonts w:ascii="Times New Roman" w:hAnsi="Times New Roman" w:cs="Times New Roman"/>
        </w:rPr>
        <w:t>Zrt</w:t>
      </w:r>
      <w:proofErr w:type="spellEnd"/>
      <w:r w:rsidR="00A3490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1073 Budapest, Dob u. 90.</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Cégjegyzékszám: </w:t>
      </w:r>
      <w:r w:rsidRPr="008256F5">
        <w:rPr>
          <w:rFonts w:ascii="Times New Roman" w:hAnsi="Times New Roman" w:cs="Times New Roman"/>
          <w:b/>
        </w:rPr>
        <w:t>Cg.01-10-042452</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10903894-2-42</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 xml:space="preserve">FHB Bank </w:t>
      </w:r>
      <w:proofErr w:type="spellStart"/>
      <w:r w:rsidRPr="008256F5">
        <w:rPr>
          <w:rFonts w:ascii="Times New Roman" w:hAnsi="Times New Roman" w:cs="Times New Roman"/>
          <w:b/>
        </w:rPr>
        <w:t>Zrt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Bankszámlaszám: </w:t>
      </w:r>
      <w:r w:rsidRPr="008256F5">
        <w:rPr>
          <w:rFonts w:ascii="Times New Roman" w:hAnsi="Times New Roman" w:cs="Times New Roman"/>
          <w:b/>
        </w:rPr>
        <w:t>18203033-06022891-40010014</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Képviselő neve: </w:t>
      </w:r>
      <w:r w:rsidRPr="008256F5">
        <w:rPr>
          <w:rFonts w:ascii="Times New Roman" w:hAnsi="Times New Roman" w:cs="Times New Roman"/>
          <w:b/>
        </w:rPr>
        <w:t>Szabó József vezérigazgató</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 xml:space="preserve">, </w:t>
      </w:r>
    </w:p>
    <w:p w:rsidR="00356E5A" w:rsidRPr="008256F5" w:rsidRDefault="00356E5A">
      <w:pPr>
        <w:tabs>
          <w:tab w:val="left" w:pos="1843"/>
        </w:tabs>
        <w:spacing w:after="0" w:line="240" w:lineRule="auto"/>
        <w:jc w:val="both"/>
        <w:rPr>
          <w:rFonts w:ascii="Times New Roman" w:hAnsi="Times New Roman" w:cs="Times New Roman"/>
        </w:rPr>
      </w:pP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Pr="008256F5">
        <w:rPr>
          <w:rFonts w:ascii="Times New Roman" w:hAnsi="Times New Roman" w:cs="Times New Roman"/>
          <w:b/>
        </w:rPr>
        <w:t xml:space="preserve">FŐKERT Mérnökiroda Korlátolt Felelősségű Társaság </w:t>
      </w:r>
      <w:r w:rsidR="00A3490F" w:rsidRPr="008256F5">
        <w:rPr>
          <w:rFonts w:ascii="Times New Roman" w:hAnsi="Times New Roman" w:cs="Times New Roman"/>
        </w:rPr>
        <w:t xml:space="preserve">(rövidített név: FŐKERT Mérnökiroda </w:t>
      </w:r>
      <w:proofErr w:type="spellStart"/>
      <w:r w:rsidR="00A3490F" w:rsidRPr="008256F5">
        <w:rPr>
          <w:rFonts w:ascii="Times New Roman" w:hAnsi="Times New Roman" w:cs="Times New Roman"/>
        </w:rPr>
        <w:t>Zrt</w:t>
      </w:r>
      <w:proofErr w:type="spellEnd"/>
      <w:r w:rsidR="00A3490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Cím: </w:t>
      </w:r>
      <w:r w:rsidRPr="008256F5">
        <w:rPr>
          <w:rFonts w:ascii="Times New Roman" w:hAnsi="Times New Roman" w:cs="Times New Roman"/>
          <w:b/>
        </w:rPr>
        <w:t>1073 Budapest, Dob u. 90.</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Cégjegyzékszám: </w:t>
      </w:r>
      <w:r w:rsidRPr="008256F5">
        <w:rPr>
          <w:rFonts w:ascii="Times New Roman" w:hAnsi="Times New Roman" w:cs="Times New Roman"/>
          <w:b/>
        </w:rPr>
        <w:t>01 09 566172</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12219731-2-42</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 xml:space="preserve">Budapest Bank </w:t>
      </w:r>
      <w:proofErr w:type="spellStart"/>
      <w:r w:rsidRPr="008256F5">
        <w:rPr>
          <w:rFonts w:ascii="Times New Roman" w:hAnsi="Times New Roman" w:cs="Times New Roman"/>
          <w:b/>
        </w:rPr>
        <w:t>Zrt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Bankszámlaszám: </w:t>
      </w:r>
      <w:r w:rsidRPr="008256F5">
        <w:rPr>
          <w:rFonts w:ascii="Times New Roman" w:hAnsi="Times New Roman" w:cs="Times New Roman"/>
          <w:b/>
        </w:rPr>
        <w:t>10100716-32346400-00000004</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Képviselő neve: </w:t>
      </w:r>
      <w:r w:rsidRPr="008256F5">
        <w:rPr>
          <w:rFonts w:ascii="Times New Roman" w:hAnsi="Times New Roman" w:cs="Times New Roman"/>
          <w:b/>
        </w:rPr>
        <w:t>Hegedűs Gábor ügyvezető</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rPr>
      </w:pP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00A3490F" w:rsidRPr="008256F5">
        <w:rPr>
          <w:rFonts w:ascii="Times New Roman" w:hAnsi="Times New Roman" w:cs="Times New Roman"/>
          <w:b/>
        </w:rPr>
        <w:t xml:space="preserve">Tahi </w:t>
      </w:r>
      <w:r w:rsidRPr="008256F5">
        <w:rPr>
          <w:rFonts w:ascii="Times New Roman" w:hAnsi="Times New Roman" w:cs="Times New Roman"/>
          <w:b/>
        </w:rPr>
        <w:t>Faiskola Korlátolt Felelősségű Társaság</w:t>
      </w:r>
      <w:r w:rsidR="00A3490F" w:rsidRPr="008256F5">
        <w:rPr>
          <w:rFonts w:ascii="Times New Roman" w:hAnsi="Times New Roman" w:cs="Times New Roman"/>
          <w:b/>
        </w:rPr>
        <w:t xml:space="preserve"> </w:t>
      </w:r>
      <w:r w:rsidR="00A3490F" w:rsidRPr="008256F5">
        <w:rPr>
          <w:rFonts w:ascii="Times New Roman" w:hAnsi="Times New Roman" w:cs="Times New Roman"/>
        </w:rPr>
        <w:t>(rövidített név: Tahi Faiskola Kft.)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 xml:space="preserve">2022 Tahitótfalu, </w:t>
      </w:r>
      <w:proofErr w:type="spellStart"/>
      <w:r w:rsidRPr="008256F5">
        <w:rPr>
          <w:rFonts w:ascii="Times New Roman" w:hAnsi="Times New Roman" w:cs="Times New Roman"/>
          <w:b/>
        </w:rPr>
        <w:t>Tahi-Nagykert</w:t>
      </w:r>
      <w:proofErr w:type="spellEnd"/>
      <w:r w:rsidRPr="008256F5">
        <w:rPr>
          <w:rFonts w:ascii="Times New Roman" w:hAnsi="Times New Roman" w:cs="Times New Roman"/>
          <w:b/>
        </w:rPr>
        <w:t xml:space="preserve"> 050/3.</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Cégjegyzékszám: </w:t>
      </w:r>
      <w:r w:rsidRPr="008256F5">
        <w:rPr>
          <w:rFonts w:ascii="Times New Roman" w:hAnsi="Times New Roman" w:cs="Times New Roman"/>
          <w:b/>
        </w:rPr>
        <w:t>13 09 073344</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Adószám: </w:t>
      </w:r>
      <w:r w:rsidRPr="008256F5">
        <w:rPr>
          <w:rFonts w:ascii="Times New Roman" w:hAnsi="Times New Roman" w:cs="Times New Roman"/>
          <w:b/>
        </w:rPr>
        <w:t>12182259-2-13</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10103874-54609943-00000000</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Bankszámlaszám: </w:t>
      </w:r>
      <w:r w:rsidRPr="008256F5">
        <w:rPr>
          <w:rFonts w:ascii="Times New Roman" w:hAnsi="Times New Roman" w:cs="Times New Roman"/>
          <w:b/>
        </w:rPr>
        <w:t xml:space="preserve">Budapest Bank </w:t>
      </w:r>
      <w:proofErr w:type="spellStart"/>
      <w:r w:rsidRPr="008256F5">
        <w:rPr>
          <w:rFonts w:ascii="Times New Roman" w:hAnsi="Times New Roman" w:cs="Times New Roman"/>
          <w:b/>
        </w:rPr>
        <w:t>Zrt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Képviselő neve: </w:t>
      </w:r>
      <w:r w:rsidRPr="008256F5">
        <w:rPr>
          <w:rFonts w:ascii="Times New Roman" w:hAnsi="Times New Roman" w:cs="Times New Roman"/>
          <w:b/>
        </w:rPr>
        <w:t>Kulin Balázs György ügyvezető</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rPr>
      </w:pP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Pr="008256F5">
        <w:rPr>
          <w:rFonts w:ascii="Times New Roman" w:hAnsi="Times New Roman" w:cs="Times New Roman"/>
          <w:b/>
        </w:rPr>
        <w:t>Fővárosi Közbeszerzési Lebonyolító Korlátolt Felelősségű Társaság</w:t>
      </w:r>
      <w:r w:rsidR="00A3490F" w:rsidRPr="008256F5">
        <w:rPr>
          <w:rFonts w:ascii="Times New Roman" w:hAnsi="Times New Roman" w:cs="Times New Roman"/>
          <w:b/>
        </w:rPr>
        <w:t xml:space="preserve"> </w:t>
      </w:r>
      <w:r w:rsidR="00A3490F" w:rsidRPr="008256F5">
        <w:rPr>
          <w:rFonts w:ascii="Times New Roman" w:hAnsi="Times New Roman" w:cs="Times New Roman"/>
        </w:rPr>
        <w:t>(rövidített név: Fővárosi Közbeszerzési Kft.)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1061 Budapest, Andrássy út 12.</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Cégjegyzékszám: </w:t>
      </w:r>
      <w:r w:rsidRPr="008256F5">
        <w:rPr>
          <w:rFonts w:ascii="Times New Roman" w:hAnsi="Times New Roman" w:cs="Times New Roman"/>
          <w:b/>
        </w:rPr>
        <w:t>01 09 276106</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25454248-2-42</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 xml:space="preserve">OTP Bank </w:t>
      </w:r>
      <w:proofErr w:type="spellStart"/>
      <w:r w:rsidRPr="008256F5">
        <w:rPr>
          <w:rFonts w:ascii="Times New Roman" w:hAnsi="Times New Roman" w:cs="Times New Roman"/>
          <w:b/>
        </w:rPr>
        <w:t>Nyrt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Bankszámlaszám: </w:t>
      </w:r>
      <w:r w:rsidRPr="008256F5">
        <w:rPr>
          <w:rFonts w:ascii="Times New Roman" w:hAnsi="Times New Roman" w:cs="Times New Roman"/>
          <w:b/>
        </w:rPr>
        <w:t>11784009-21025376-00000000</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Képviselő neve: </w:t>
      </w:r>
      <w:r w:rsidRPr="008256F5">
        <w:rPr>
          <w:rFonts w:ascii="Times New Roman" w:hAnsi="Times New Roman" w:cs="Times New Roman"/>
          <w:b/>
        </w:rPr>
        <w:t xml:space="preserve">dr. Torma Szilvia ügyvezető </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rPr>
      </w:pP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r w:rsidRPr="008256F5">
        <w:rPr>
          <w:rFonts w:ascii="Times New Roman" w:hAnsi="Times New Roman" w:cs="Times New Roman"/>
          <w:b/>
        </w:rPr>
        <w:t xml:space="preserve">Fővárosi </w:t>
      </w:r>
      <w:proofErr w:type="spellStart"/>
      <w:r w:rsidRPr="008256F5">
        <w:rPr>
          <w:rFonts w:ascii="Times New Roman" w:hAnsi="Times New Roman" w:cs="Times New Roman"/>
          <w:b/>
        </w:rPr>
        <w:t>Távhőszolgáltató</w:t>
      </w:r>
      <w:proofErr w:type="spellEnd"/>
      <w:r w:rsidRPr="008256F5">
        <w:rPr>
          <w:rFonts w:ascii="Times New Roman" w:hAnsi="Times New Roman" w:cs="Times New Roman"/>
          <w:b/>
        </w:rPr>
        <w:t xml:space="preserve"> Zártkörűen Működő Részvénytársaság</w:t>
      </w:r>
      <w:r w:rsidR="00A3490F" w:rsidRPr="008256F5">
        <w:rPr>
          <w:rFonts w:ascii="Times New Roman" w:hAnsi="Times New Roman" w:cs="Times New Roman"/>
          <w:b/>
        </w:rPr>
        <w:t xml:space="preserve"> </w:t>
      </w:r>
      <w:r w:rsidR="00A3490F" w:rsidRPr="008256F5">
        <w:rPr>
          <w:rFonts w:ascii="Times New Roman" w:hAnsi="Times New Roman" w:cs="Times New Roman"/>
        </w:rPr>
        <w:t xml:space="preserve">(rövidített név: FŐTÁV </w:t>
      </w:r>
      <w:proofErr w:type="spellStart"/>
      <w:r w:rsidR="00A3490F" w:rsidRPr="008256F5">
        <w:rPr>
          <w:rFonts w:ascii="Times New Roman" w:hAnsi="Times New Roman" w:cs="Times New Roman"/>
        </w:rPr>
        <w:t>Zrt</w:t>
      </w:r>
      <w:proofErr w:type="spellEnd"/>
      <w:r w:rsidR="00A3490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1116 Budapest, Kalotaszeg u. 31.</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Cégjegyzékszám: </w:t>
      </w:r>
      <w:r w:rsidRPr="008256F5">
        <w:rPr>
          <w:rFonts w:ascii="Times New Roman" w:hAnsi="Times New Roman" w:cs="Times New Roman"/>
          <w:b/>
        </w:rPr>
        <w:t>Cg.01-10-042582</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10941362-2-44</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 xml:space="preserve">OTP Bank </w:t>
      </w:r>
      <w:proofErr w:type="spellStart"/>
      <w:r w:rsidRPr="008256F5">
        <w:rPr>
          <w:rFonts w:ascii="Times New Roman" w:hAnsi="Times New Roman" w:cs="Times New Roman"/>
          <w:b/>
        </w:rPr>
        <w:t>Nyrt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Bankszámlaszám: </w:t>
      </w:r>
      <w:r w:rsidRPr="008256F5">
        <w:rPr>
          <w:rFonts w:ascii="Times New Roman" w:hAnsi="Times New Roman" w:cs="Times New Roman"/>
          <w:b/>
        </w:rPr>
        <w:t>1170300620464156</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Képviselő neve: </w:t>
      </w:r>
      <w:r w:rsidRPr="008256F5">
        <w:rPr>
          <w:rFonts w:ascii="Times New Roman" w:hAnsi="Times New Roman" w:cs="Times New Roman"/>
          <w:b/>
        </w:rPr>
        <w:t xml:space="preserve">dr. </w:t>
      </w:r>
      <w:proofErr w:type="spellStart"/>
      <w:r w:rsidRPr="008256F5">
        <w:rPr>
          <w:rFonts w:ascii="Times New Roman" w:hAnsi="Times New Roman" w:cs="Times New Roman"/>
          <w:b/>
        </w:rPr>
        <w:t>Mitnyan</w:t>
      </w:r>
      <w:proofErr w:type="spellEnd"/>
      <w:r w:rsidRPr="008256F5">
        <w:rPr>
          <w:rFonts w:ascii="Times New Roman" w:hAnsi="Times New Roman" w:cs="Times New Roman"/>
          <w:b/>
        </w:rPr>
        <w:t xml:space="preserve"> György vezérigazgató</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rPr>
      </w:pPr>
    </w:p>
    <w:p w:rsidR="00A3490F" w:rsidRPr="008256F5" w:rsidRDefault="009E5D70">
      <w:pPr>
        <w:tabs>
          <w:tab w:val="left" w:pos="1843"/>
        </w:tabs>
        <w:spacing w:after="0" w:line="240" w:lineRule="auto"/>
        <w:jc w:val="both"/>
        <w:rPr>
          <w:rFonts w:ascii="Times New Roman" w:hAnsi="Times New Roman" w:cs="Times New Roman"/>
        </w:rPr>
      </w:pPr>
      <w:r w:rsidRPr="008256F5">
        <w:rPr>
          <w:rStyle w:val="Lbjegyzet-hivatkozs"/>
          <w:rFonts w:ascii="Times New Roman" w:hAnsi="Times New Roman" w:cs="Times New Roman"/>
        </w:rPr>
        <w:footnoteReference w:id="1"/>
      </w:r>
      <w:r w:rsidR="00356E5A" w:rsidRPr="008256F5">
        <w:rPr>
          <w:rFonts w:ascii="Times New Roman" w:hAnsi="Times New Roman" w:cs="Times New Roman"/>
        </w:rPr>
        <w:t xml:space="preserve">Cégnév: </w:t>
      </w:r>
      <w:r w:rsidR="00356E5A" w:rsidRPr="008256F5">
        <w:rPr>
          <w:rFonts w:ascii="Times New Roman" w:hAnsi="Times New Roman" w:cs="Times New Roman"/>
          <w:b/>
        </w:rPr>
        <w:t>FŐTÁV-KOMFORT Korlátolt Felelősségű Társaság</w:t>
      </w:r>
      <w:r w:rsidR="00A3490F" w:rsidRPr="008256F5">
        <w:rPr>
          <w:rFonts w:ascii="Times New Roman" w:hAnsi="Times New Roman" w:cs="Times New Roman"/>
        </w:rPr>
        <w:t xml:space="preserve"> (rövidített név: FŐTÁV-KOMFORT Kft.)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lastRenderedPageBreak/>
        <w:t xml:space="preserve">Cím: </w:t>
      </w:r>
      <w:r w:rsidRPr="008256F5">
        <w:rPr>
          <w:rFonts w:ascii="Times New Roman" w:hAnsi="Times New Roman" w:cs="Times New Roman"/>
          <w:b/>
        </w:rPr>
        <w:t>1116 Budapest, Kalotaszeg utca 31.</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Cégjegyzékszám: </w:t>
      </w:r>
      <w:r w:rsidRPr="008256F5">
        <w:rPr>
          <w:rFonts w:ascii="Times New Roman" w:hAnsi="Times New Roman" w:cs="Times New Roman"/>
          <w:b/>
        </w:rPr>
        <w:t>01 09 687450</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12462946-2-43</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Számlavezető Bank: </w:t>
      </w:r>
      <w:proofErr w:type="spellStart"/>
      <w:r w:rsidRPr="008256F5">
        <w:rPr>
          <w:rFonts w:ascii="Times New Roman" w:hAnsi="Times New Roman" w:cs="Times New Roman"/>
          <w:b/>
        </w:rPr>
        <w:t>UniCredit</w:t>
      </w:r>
      <w:proofErr w:type="spellEnd"/>
      <w:r w:rsidRPr="008256F5">
        <w:rPr>
          <w:rFonts w:ascii="Times New Roman" w:hAnsi="Times New Roman" w:cs="Times New Roman"/>
          <w:b/>
        </w:rPr>
        <w:t xml:space="preserve"> Bank Hungary </w:t>
      </w:r>
      <w:proofErr w:type="spellStart"/>
      <w:r w:rsidRPr="008256F5">
        <w:rPr>
          <w:rFonts w:ascii="Times New Roman" w:hAnsi="Times New Roman" w:cs="Times New Roman"/>
          <w:b/>
        </w:rPr>
        <w:t>Zrt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Bankszámlaszám: </w:t>
      </w:r>
      <w:r w:rsidRPr="008256F5">
        <w:rPr>
          <w:rFonts w:ascii="Times New Roman" w:hAnsi="Times New Roman" w:cs="Times New Roman"/>
          <w:b/>
        </w:rPr>
        <w:t>10918001-00000039-69260003</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Képviselő neve: </w:t>
      </w:r>
      <w:r w:rsidRPr="008256F5">
        <w:rPr>
          <w:rFonts w:ascii="Times New Roman" w:hAnsi="Times New Roman" w:cs="Times New Roman"/>
          <w:b/>
        </w:rPr>
        <w:t xml:space="preserve">Kovács Lajos ügyvezető és </w:t>
      </w:r>
      <w:proofErr w:type="spellStart"/>
      <w:r w:rsidRPr="008256F5">
        <w:rPr>
          <w:rFonts w:ascii="Times New Roman" w:hAnsi="Times New Roman" w:cs="Times New Roman"/>
          <w:b/>
        </w:rPr>
        <w:t>Keliger</w:t>
      </w:r>
      <w:proofErr w:type="spellEnd"/>
      <w:r w:rsidRPr="008256F5">
        <w:rPr>
          <w:rFonts w:ascii="Times New Roman" w:hAnsi="Times New Roman" w:cs="Times New Roman"/>
          <w:b/>
        </w:rPr>
        <w:t xml:space="preserve"> Csaba</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rPr>
      </w:pPr>
    </w:p>
    <w:p w:rsidR="00356E5A" w:rsidRPr="008256F5" w:rsidRDefault="009E5D70">
      <w:pPr>
        <w:tabs>
          <w:tab w:val="left" w:pos="1843"/>
        </w:tabs>
        <w:spacing w:after="0" w:line="240" w:lineRule="auto"/>
        <w:jc w:val="both"/>
        <w:rPr>
          <w:rFonts w:ascii="Times New Roman" w:hAnsi="Times New Roman" w:cs="Times New Roman"/>
        </w:rPr>
      </w:pPr>
      <w:r w:rsidRPr="008256F5">
        <w:rPr>
          <w:rStyle w:val="Lbjegyzet-hivatkozs"/>
          <w:rFonts w:ascii="Times New Roman" w:hAnsi="Times New Roman" w:cs="Times New Roman"/>
        </w:rPr>
        <w:footnoteReference w:id="2"/>
      </w:r>
      <w:r w:rsidR="00356E5A" w:rsidRPr="008256F5">
        <w:rPr>
          <w:rFonts w:ascii="Times New Roman" w:hAnsi="Times New Roman" w:cs="Times New Roman"/>
        </w:rPr>
        <w:t xml:space="preserve">Cégnév: </w:t>
      </w:r>
      <w:r w:rsidR="00356E5A" w:rsidRPr="008256F5">
        <w:rPr>
          <w:rFonts w:ascii="Times New Roman" w:hAnsi="Times New Roman" w:cs="Times New Roman"/>
          <w:b/>
        </w:rPr>
        <w:t xml:space="preserve">DHK Hátralékkezelő és Pénzügyi Szolgáltató Zártkörűen Működő Részvénytársaság </w:t>
      </w:r>
      <w:r w:rsidR="00A3490F" w:rsidRPr="008256F5">
        <w:rPr>
          <w:rFonts w:ascii="Times New Roman" w:hAnsi="Times New Roman" w:cs="Times New Roman"/>
        </w:rPr>
        <w:t xml:space="preserve">(rövidített név: DHK </w:t>
      </w:r>
      <w:proofErr w:type="spellStart"/>
      <w:r w:rsidR="00A3490F" w:rsidRPr="008256F5">
        <w:rPr>
          <w:rFonts w:ascii="Times New Roman" w:hAnsi="Times New Roman" w:cs="Times New Roman"/>
        </w:rPr>
        <w:t>Zrt</w:t>
      </w:r>
      <w:proofErr w:type="spellEnd"/>
      <w:r w:rsidR="00A3490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1116 Budapest, Kalotaszeg utca 31.</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Cégjegyzékszám: </w:t>
      </w:r>
      <w:r w:rsidRPr="008256F5">
        <w:rPr>
          <w:rFonts w:ascii="Times New Roman" w:hAnsi="Times New Roman" w:cs="Times New Roman"/>
          <w:b/>
        </w:rPr>
        <w:t>01 10 044425</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Pr="008256F5">
        <w:rPr>
          <w:rFonts w:ascii="Times New Roman" w:hAnsi="Times New Roman" w:cs="Times New Roman"/>
          <w:b/>
        </w:rPr>
        <w:t>12519536-2-41</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r w:rsidRPr="008256F5">
        <w:rPr>
          <w:rFonts w:ascii="Times New Roman" w:hAnsi="Times New Roman" w:cs="Times New Roman"/>
          <w:b/>
        </w:rPr>
        <w:t xml:space="preserve">MKB Bank </w:t>
      </w:r>
      <w:proofErr w:type="spellStart"/>
      <w:r w:rsidRPr="008256F5">
        <w:rPr>
          <w:rFonts w:ascii="Times New Roman" w:hAnsi="Times New Roman" w:cs="Times New Roman"/>
          <w:b/>
        </w:rPr>
        <w:t>Zrt</w:t>
      </w:r>
      <w:proofErr w:type="spellEnd"/>
      <w:r w:rsidRPr="008256F5">
        <w:rPr>
          <w:rFonts w:ascii="Times New Roman" w:hAnsi="Times New Roman" w:cs="Times New Roman"/>
          <w:b/>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Bankszámlaszám: </w:t>
      </w:r>
      <w:r w:rsidRPr="008256F5">
        <w:rPr>
          <w:rFonts w:ascii="Times New Roman" w:hAnsi="Times New Roman" w:cs="Times New Roman"/>
          <w:b/>
        </w:rPr>
        <w:t>10300002-20113025-00003285</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Képviselő neve: </w:t>
      </w:r>
      <w:r w:rsidRPr="008256F5">
        <w:rPr>
          <w:rFonts w:ascii="Times New Roman" w:hAnsi="Times New Roman" w:cs="Times New Roman"/>
          <w:b/>
        </w:rPr>
        <w:t xml:space="preserve">dr. Horváth Béla </w:t>
      </w:r>
      <w:proofErr w:type="spellStart"/>
      <w:r w:rsidRPr="008256F5">
        <w:rPr>
          <w:rFonts w:ascii="Times New Roman" w:hAnsi="Times New Roman" w:cs="Times New Roman"/>
          <w:b/>
        </w:rPr>
        <w:t>Ph</w:t>
      </w:r>
      <w:proofErr w:type="gramStart"/>
      <w:r w:rsidRPr="008256F5">
        <w:rPr>
          <w:rFonts w:ascii="Times New Roman" w:hAnsi="Times New Roman" w:cs="Times New Roman"/>
          <w:b/>
        </w:rPr>
        <w:t>.D</w:t>
      </w:r>
      <w:proofErr w:type="spellEnd"/>
      <w:r w:rsidRPr="008256F5">
        <w:rPr>
          <w:rFonts w:ascii="Times New Roman" w:hAnsi="Times New Roman" w:cs="Times New Roman"/>
          <w:b/>
        </w:rPr>
        <w:t>.</w:t>
      </w:r>
      <w:proofErr w:type="gramEnd"/>
      <w:r w:rsidRPr="008256F5">
        <w:rPr>
          <w:rFonts w:ascii="Times New Roman" w:hAnsi="Times New Roman" w:cs="Times New Roman"/>
          <w:b/>
        </w:rPr>
        <w:t xml:space="preserve"> vezérigazgató</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w:t>
      </w:r>
      <w:r w:rsidR="00DF062F" w:rsidRPr="008256F5">
        <w:rPr>
          <w:rFonts w:ascii="Times New Roman" w:hAnsi="Times New Roman" w:cs="Times New Roman"/>
        </w:rPr>
        <w:t>,</w:t>
      </w:r>
    </w:p>
    <w:p w:rsidR="00531B11" w:rsidRPr="008256F5" w:rsidRDefault="00531B11">
      <w:pPr>
        <w:tabs>
          <w:tab w:val="left" w:pos="1843"/>
        </w:tabs>
        <w:spacing w:after="0" w:line="240" w:lineRule="auto"/>
        <w:jc w:val="both"/>
        <w:rPr>
          <w:rFonts w:ascii="Times New Roman" w:hAnsi="Times New Roman" w:cs="Times New Roman"/>
        </w:rPr>
      </w:pPr>
    </w:p>
    <w:p w:rsidR="00356E5A" w:rsidRPr="008256F5" w:rsidRDefault="009E5D70">
      <w:pPr>
        <w:tabs>
          <w:tab w:val="left" w:pos="1843"/>
        </w:tabs>
        <w:spacing w:after="0" w:line="240" w:lineRule="auto"/>
        <w:jc w:val="both"/>
        <w:rPr>
          <w:rFonts w:ascii="Times New Roman" w:hAnsi="Times New Roman" w:cs="Times New Roman"/>
        </w:rPr>
      </w:pPr>
      <w:r w:rsidRPr="008256F5">
        <w:rPr>
          <w:rStyle w:val="Lbjegyzet-hivatkozs"/>
          <w:rFonts w:ascii="Times New Roman" w:hAnsi="Times New Roman" w:cs="Times New Roman"/>
        </w:rPr>
        <w:footnoteReference w:id="3"/>
      </w:r>
      <w:r w:rsidR="00356E5A" w:rsidRPr="008256F5">
        <w:rPr>
          <w:rFonts w:ascii="Times New Roman" w:hAnsi="Times New Roman" w:cs="Times New Roman"/>
        </w:rPr>
        <w:t xml:space="preserve">Cégnév: </w:t>
      </w:r>
      <w:r w:rsidR="00356E5A" w:rsidRPr="008256F5">
        <w:rPr>
          <w:rFonts w:ascii="Times New Roman" w:hAnsi="Times New Roman" w:cs="Times New Roman"/>
          <w:b/>
        </w:rPr>
        <w:t>IMMODUS Szolgáltató Zártkörűen Működő Részvénytársaság</w:t>
      </w:r>
      <w:r w:rsidR="00A3490F" w:rsidRPr="008256F5">
        <w:rPr>
          <w:rFonts w:ascii="Times New Roman" w:hAnsi="Times New Roman" w:cs="Times New Roman"/>
          <w:b/>
        </w:rPr>
        <w:t xml:space="preserve"> </w:t>
      </w:r>
      <w:r w:rsidR="00A3490F" w:rsidRPr="008256F5">
        <w:rPr>
          <w:rFonts w:ascii="Times New Roman" w:hAnsi="Times New Roman" w:cs="Times New Roman"/>
        </w:rPr>
        <w:t xml:space="preserve">(rövidített név: IMMODUS </w:t>
      </w:r>
      <w:proofErr w:type="spellStart"/>
      <w:r w:rsidR="00A3490F" w:rsidRPr="008256F5">
        <w:rPr>
          <w:rFonts w:ascii="Times New Roman" w:hAnsi="Times New Roman" w:cs="Times New Roman"/>
        </w:rPr>
        <w:t>Zrt</w:t>
      </w:r>
      <w:proofErr w:type="spellEnd"/>
      <w:r w:rsidR="00A3490F" w:rsidRPr="008256F5">
        <w:rPr>
          <w:rFonts w:ascii="Times New Roman" w:hAnsi="Times New Roman" w:cs="Times New Roman"/>
        </w:rPr>
        <w: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1116 Budapest, Kalotaszeg u. 31.</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Cégjegyzékszám: </w:t>
      </w:r>
      <w:r w:rsidRPr="008256F5">
        <w:rPr>
          <w:rFonts w:ascii="Times New Roman" w:hAnsi="Times New Roman" w:cs="Times New Roman"/>
          <w:b/>
        </w:rPr>
        <w:t>01-10-043711</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00A9092F" w:rsidRPr="008256F5">
        <w:rPr>
          <w:rFonts w:ascii="Times New Roman" w:hAnsi="Times New Roman" w:cs="Times New Roman"/>
          <w:b/>
        </w:rPr>
        <w:t>12343021-2-43</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Bankszámlaszám: </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Képviselő neve: </w:t>
      </w:r>
      <w:r w:rsidR="00A9092F" w:rsidRPr="008256F5">
        <w:rPr>
          <w:rFonts w:ascii="Times New Roman" w:hAnsi="Times New Roman" w:cs="Times New Roman"/>
          <w:b/>
        </w:rPr>
        <w:t>Tóth András vezérigazgató</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 </w:t>
      </w:r>
    </w:p>
    <w:p w:rsidR="00356E5A" w:rsidRPr="008256F5" w:rsidRDefault="00356E5A">
      <w:pPr>
        <w:tabs>
          <w:tab w:val="left" w:pos="1843"/>
        </w:tabs>
        <w:spacing w:after="0" w:line="240" w:lineRule="auto"/>
        <w:jc w:val="both"/>
        <w:rPr>
          <w:rFonts w:ascii="Times New Roman" w:hAnsi="Times New Roman" w:cs="Times New Roman"/>
        </w:rPr>
      </w:pPr>
    </w:p>
    <w:p w:rsidR="00A3490F" w:rsidRPr="008256F5" w:rsidRDefault="009E5D70">
      <w:pPr>
        <w:tabs>
          <w:tab w:val="left" w:pos="1843"/>
        </w:tabs>
        <w:spacing w:after="0" w:line="240" w:lineRule="auto"/>
        <w:jc w:val="both"/>
        <w:rPr>
          <w:rFonts w:ascii="Times New Roman" w:hAnsi="Times New Roman" w:cs="Times New Roman"/>
          <w:b/>
        </w:rPr>
      </w:pPr>
      <w:r w:rsidRPr="008256F5">
        <w:rPr>
          <w:rStyle w:val="Lbjegyzet-hivatkozs"/>
          <w:rFonts w:ascii="Times New Roman" w:hAnsi="Times New Roman" w:cs="Times New Roman"/>
        </w:rPr>
        <w:footnoteReference w:id="4"/>
      </w:r>
      <w:r w:rsidR="00356E5A" w:rsidRPr="008256F5">
        <w:rPr>
          <w:rFonts w:ascii="Times New Roman" w:hAnsi="Times New Roman" w:cs="Times New Roman"/>
        </w:rPr>
        <w:t xml:space="preserve">Cégnév: </w:t>
      </w:r>
      <w:proofErr w:type="spellStart"/>
      <w:r w:rsidR="00356E5A" w:rsidRPr="008256F5">
        <w:rPr>
          <w:rFonts w:ascii="Times New Roman" w:hAnsi="Times New Roman" w:cs="Times New Roman"/>
          <w:b/>
        </w:rPr>
        <w:t>FŐTÁV-Kiserőmű</w:t>
      </w:r>
      <w:proofErr w:type="spellEnd"/>
      <w:r w:rsidR="00356E5A" w:rsidRPr="008256F5">
        <w:rPr>
          <w:rFonts w:ascii="Times New Roman" w:hAnsi="Times New Roman" w:cs="Times New Roman"/>
          <w:b/>
        </w:rPr>
        <w:t xml:space="preserve"> Villamos energia-, </w:t>
      </w:r>
      <w:proofErr w:type="spellStart"/>
      <w:r w:rsidR="00356E5A" w:rsidRPr="008256F5">
        <w:rPr>
          <w:rFonts w:ascii="Times New Roman" w:hAnsi="Times New Roman" w:cs="Times New Roman"/>
          <w:b/>
        </w:rPr>
        <w:t>Hőtermelő</w:t>
      </w:r>
      <w:proofErr w:type="spellEnd"/>
      <w:r w:rsidR="00356E5A" w:rsidRPr="008256F5">
        <w:rPr>
          <w:rFonts w:ascii="Times New Roman" w:hAnsi="Times New Roman" w:cs="Times New Roman"/>
          <w:b/>
        </w:rPr>
        <w:t xml:space="preserve"> és Hőszolgáltató Korlátolt Felelősségű Társaság</w:t>
      </w:r>
      <w:r w:rsidR="00A3490F" w:rsidRPr="008256F5">
        <w:rPr>
          <w:rFonts w:ascii="Times New Roman" w:hAnsi="Times New Roman" w:cs="Times New Roman"/>
          <w:b/>
        </w:rPr>
        <w:t xml:space="preserve"> </w:t>
      </w:r>
      <w:r w:rsidR="00A3490F" w:rsidRPr="008256F5">
        <w:rPr>
          <w:rFonts w:ascii="Times New Roman" w:hAnsi="Times New Roman" w:cs="Times New Roman"/>
        </w:rPr>
        <w:t xml:space="preserve">(rövidített név: </w:t>
      </w:r>
      <w:proofErr w:type="spellStart"/>
      <w:r w:rsidR="00A3490F" w:rsidRPr="008256F5">
        <w:rPr>
          <w:rFonts w:ascii="Times New Roman" w:hAnsi="Times New Roman" w:cs="Times New Roman"/>
        </w:rPr>
        <w:t>FŐTÁV-Kiserőmű</w:t>
      </w:r>
      <w:proofErr w:type="spellEnd"/>
      <w:r w:rsidR="00A3490F" w:rsidRPr="008256F5">
        <w:rPr>
          <w:rFonts w:ascii="Times New Roman" w:hAnsi="Times New Roman" w:cs="Times New Roman"/>
        </w:rPr>
        <w:t xml:space="preserve"> Kft.)</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r w:rsidRPr="008256F5">
        <w:rPr>
          <w:rFonts w:ascii="Times New Roman" w:hAnsi="Times New Roman" w:cs="Times New Roman"/>
          <w:b/>
        </w:rPr>
        <w:t>1116 Budapest, Kalotaszeg u. 31.</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Cégjegyzékszám: </w:t>
      </w:r>
      <w:r w:rsidRPr="008256F5">
        <w:rPr>
          <w:rFonts w:ascii="Times New Roman" w:hAnsi="Times New Roman" w:cs="Times New Roman"/>
          <w:b/>
        </w:rPr>
        <w:t>01-09-886030</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r w:rsidR="00EE381C" w:rsidRPr="008256F5">
        <w:rPr>
          <w:rFonts w:ascii="Times New Roman" w:hAnsi="Times New Roman" w:cs="Times New Roman"/>
          <w:b/>
        </w:rPr>
        <w:t>14038417-2-43</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Bankszámlaszám: </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Képviselő neve: </w:t>
      </w:r>
      <w:r w:rsidR="00EE381C" w:rsidRPr="008256F5">
        <w:rPr>
          <w:rFonts w:ascii="Times New Roman" w:hAnsi="Times New Roman" w:cs="Times New Roman"/>
          <w:b/>
        </w:rPr>
        <w:t>Péterffy Attila ügyvezető</w:t>
      </w:r>
    </w:p>
    <w:p w:rsidR="00356E5A" w:rsidRPr="008256F5" w:rsidRDefault="00356E5A">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megbízó, </w:t>
      </w:r>
    </w:p>
    <w:p w:rsidR="00356E5A" w:rsidRPr="008256F5" w:rsidRDefault="00356E5A">
      <w:pPr>
        <w:tabs>
          <w:tab w:val="left" w:pos="1843"/>
        </w:tabs>
        <w:spacing w:after="0" w:line="240" w:lineRule="auto"/>
        <w:jc w:val="both"/>
        <w:rPr>
          <w:rFonts w:ascii="Times New Roman" w:hAnsi="Times New Roman" w:cs="Times New Roman"/>
        </w:rPr>
      </w:pPr>
    </w:p>
    <w:p w:rsidR="00075563" w:rsidRPr="008256F5" w:rsidRDefault="00075563">
      <w:pPr>
        <w:tabs>
          <w:tab w:val="left" w:pos="1843"/>
        </w:tabs>
        <w:spacing w:after="0" w:line="240" w:lineRule="auto"/>
        <w:jc w:val="both"/>
        <w:rPr>
          <w:rFonts w:ascii="Times New Roman" w:hAnsi="Times New Roman" w:cs="Times New Roman"/>
          <w:b/>
          <w:bCs/>
        </w:rPr>
      </w:pPr>
      <w:r w:rsidRPr="008256F5">
        <w:rPr>
          <w:rFonts w:ascii="Times New Roman" w:hAnsi="Times New Roman" w:cs="Times New Roman"/>
        </w:rPr>
        <w:t>(a továbbiakban</w:t>
      </w:r>
      <w:r w:rsidR="00356E5A" w:rsidRPr="008256F5">
        <w:rPr>
          <w:rFonts w:ascii="Times New Roman" w:hAnsi="Times New Roman" w:cs="Times New Roman"/>
        </w:rPr>
        <w:t xml:space="preserve"> együtt</w:t>
      </w:r>
      <w:r w:rsidRPr="008256F5">
        <w:rPr>
          <w:rFonts w:ascii="Times New Roman" w:hAnsi="Times New Roman" w:cs="Times New Roman"/>
          <w:b/>
          <w:bCs/>
        </w:rPr>
        <w:t>: „Társaság”</w:t>
      </w:r>
      <w:r w:rsidR="005A21C7" w:rsidRPr="008256F5">
        <w:rPr>
          <w:rFonts w:ascii="Times New Roman" w:hAnsi="Times New Roman" w:cs="Times New Roman"/>
          <w:b/>
          <w:bCs/>
        </w:rPr>
        <w:t xml:space="preserve"> vagy „Megbízó”</w:t>
      </w:r>
      <w:r w:rsidRPr="008256F5">
        <w:rPr>
          <w:rFonts w:ascii="Times New Roman" w:hAnsi="Times New Roman" w:cs="Times New Roman"/>
        </w:rPr>
        <w:t>)</w:t>
      </w:r>
    </w:p>
    <w:p w:rsidR="00075563" w:rsidRPr="008256F5" w:rsidRDefault="00075563">
      <w:pPr>
        <w:tabs>
          <w:tab w:val="left" w:pos="2920"/>
        </w:tabs>
        <w:spacing w:after="0" w:line="240" w:lineRule="auto"/>
        <w:jc w:val="both"/>
        <w:rPr>
          <w:rFonts w:ascii="Times New Roman" w:hAnsi="Times New Roman" w:cs="Times New Roman"/>
          <w:b/>
          <w:bCs/>
        </w:rPr>
      </w:pPr>
    </w:p>
    <w:p w:rsidR="00075563" w:rsidRPr="008256F5" w:rsidRDefault="00075563">
      <w:pPr>
        <w:tabs>
          <w:tab w:val="left" w:pos="2920"/>
        </w:tabs>
        <w:spacing w:after="0" w:line="240" w:lineRule="auto"/>
        <w:jc w:val="both"/>
        <w:rPr>
          <w:rFonts w:ascii="Times New Roman" w:hAnsi="Times New Roman" w:cs="Times New Roman"/>
        </w:rPr>
      </w:pPr>
      <w:r w:rsidRPr="008256F5">
        <w:rPr>
          <w:rFonts w:ascii="Times New Roman" w:hAnsi="Times New Roman" w:cs="Times New Roman"/>
        </w:rPr>
        <w:t xml:space="preserve">és </w:t>
      </w:r>
      <w:proofErr w:type="gramStart"/>
      <w:r w:rsidRPr="008256F5">
        <w:rPr>
          <w:rFonts w:ascii="Times New Roman" w:hAnsi="Times New Roman" w:cs="Times New Roman"/>
        </w:rPr>
        <w:t>a</w:t>
      </w:r>
      <w:proofErr w:type="gramEnd"/>
    </w:p>
    <w:p w:rsidR="00356E5A" w:rsidRPr="008256F5" w:rsidRDefault="00356E5A">
      <w:pPr>
        <w:tabs>
          <w:tab w:val="left" w:pos="1843"/>
        </w:tabs>
        <w:spacing w:after="0" w:line="240" w:lineRule="auto"/>
        <w:jc w:val="both"/>
        <w:rPr>
          <w:rFonts w:ascii="Times New Roman" w:hAnsi="Times New Roman" w:cs="Times New Roman"/>
          <w:b/>
          <w:bCs/>
        </w:rPr>
      </w:pP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Cégnév: </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Cím: </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Cégjegyzékszám: </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Adószám: </w:t>
      </w:r>
    </w:p>
    <w:p w:rsidR="00356E5A" w:rsidRPr="008256F5" w:rsidRDefault="00356E5A">
      <w:pPr>
        <w:tabs>
          <w:tab w:val="left" w:pos="1843"/>
        </w:tabs>
        <w:spacing w:after="0" w:line="240" w:lineRule="auto"/>
        <w:jc w:val="both"/>
        <w:rPr>
          <w:rFonts w:ascii="Times New Roman" w:hAnsi="Times New Roman" w:cs="Times New Roman"/>
          <w:b/>
        </w:rPr>
      </w:pPr>
      <w:r w:rsidRPr="008256F5">
        <w:rPr>
          <w:rFonts w:ascii="Times New Roman" w:hAnsi="Times New Roman" w:cs="Times New Roman"/>
        </w:rPr>
        <w:t xml:space="preserve">Számlavezető Bank: </w:t>
      </w:r>
    </w:p>
    <w:p w:rsidR="00356E5A"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 xml:space="preserve">Bankszámlaszám: </w:t>
      </w:r>
    </w:p>
    <w:p w:rsidR="008379C1" w:rsidRPr="008256F5" w:rsidRDefault="00356E5A">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t>Képviselő neve:</w:t>
      </w:r>
    </w:p>
    <w:p w:rsidR="00356E5A" w:rsidRPr="008256F5" w:rsidRDefault="008379C1">
      <w:pPr>
        <w:tabs>
          <w:tab w:val="left" w:pos="1843"/>
        </w:tabs>
        <w:spacing w:after="0" w:line="240" w:lineRule="auto"/>
        <w:jc w:val="both"/>
        <w:rPr>
          <w:rFonts w:ascii="Times New Roman" w:hAnsi="Times New Roman" w:cs="Times New Roman"/>
        </w:rPr>
      </w:pPr>
      <w:r w:rsidRPr="008256F5">
        <w:rPr>
          <w:rFonts w:ascii="Times New Roman" w:hAnsi="Times New Roman" w:cs="Times New Roman"/>
        </w:rPr>
        <w:lastRenderedPageBreak/>
        <w:t>Kamarai tagsági szám:</w:t>
      </w:r>
      <w:r w:rsidR="00356E5A" w:rsidRPr="008256F5">
        <w:rPr>
          <w:rFonts w:ascii="Times New Roman" w:hAnsi="Times New Roman" w:cs="Times New Roman"/>
        </w:rPr>
        <w:t xml:space="preserve"> </w:t>
      </w:r>
    </w:p>
    <w:p w:rsidR="00DF062F" w:rsidRPr="008256F5" w:rsidRDefault="00DF062F">
      <w:pPr>
        <w:tabs>
          <w:tab w:val="left" w:pos="1843"/>
        </w:tabs>
        <w:spacing w:after="0" w:line="240" w:lineRule="auto"/>
        <w:jc w:val="both"/>
        <w:rPr>
          <w:rFonts w:ascii="Times New Roman" w:hAnsi="Times New Roman" w:cs="Times New Roman"/>
        </w:rPr>
      </w:pPr>
      <w:proofErr w:type="gramStart"/>
      <w:r w:rsidRPr="008256F5">
        <w:rPr>
          <w:rFonts w:ascii="Times New Roman" w:hAnsi="Times New Roman" w:cs="Times New Roman"/>
        </w:rPr>
        <w:t>mint</w:t>
      </w:r>
      <w:proofErr w:type="gramEnd"/>
      <w:r w:rsidRPr="008256F5">
        <w:rPr>
          <w:rFonts w:ascii="Times New Roman" w:hAnsi="Times New Roman" w:cs="Times New Roman"/>
        </w:rPr>
        <w:t xml:space="preserve"> megbízott,</w:t>
      </w:r>
    </w:p>
    <w:p w:rsidR="00356E5A" w:rsidRPr="008256F5" w:rsidRDefault="00356E5A">
      <w:pPr>
        <w:tabs>
          <w:tab w:val="left" w:pos="1843"/>
        </w:tabs>
        <w:spacing w:after="0" w:line="240" w:lineRule="auto"/>
        <w:jc w:val="both"/>
        <w:rPr>
          <w:rFonts w:ascii="Times New Roman" w:hAnsi="Times New Roman" w:cs="Times New Roman"/>
          <w:b/>
          <w:bCs/>
        </w:rPr>
      </w:pPr>
    </w:p>
    <w:p w:rsidR="00075563" w:rsidRPr="008256F5" w:rsidRDefault="00075563">
      <w:pPr>
        <w:tabs>
          <w:tab w:val="left" w:pos="1843"/>
        </w:tabs>
        <w:spacing w:after="0" w:line="240" w:lineRule="auto"/>
        <w:jc w:val="both"/>
        <w:rPr>
          <w:rFonts w:ascii="Times New Roman" w:hAnsi="Times New Roman" w:cs="Times New Roman"/>
          <w:b/>
          <w:bCs/>
        </w:rPr>
      </w:pPr>
      <w:r w:rsidRPr="008256F5">
        <w:rPr>
          <w:rFonts w:ascii="Times New Roman" w:hAnsi="Times New Roman" w:cs="Times New Roman"/>
        </w:rPr>
        <w:t>(a továbbiakban:</w:t>
      </w:r>
      <w:r w:rsidRPr="008256F5">
        <w:rPr>
          <w:rFonts w:ascii="Times New Roman" w:hAnsi="Times New Roman" w:cs="Times New Roman"/>
          <w:b/>
          <w:bCs/>
        </w:rPr>
        <w:t xml:space="preserve"> „Könyvvizsgáló”</w:t>
      </w:r>
      <w:r w:rsidR="00F753EE" w:rsidRPr="008256F5">
        <w:rPr>
          <w:rFonts w:ascii="Times New Roman" w:hAnsi="Times New Roman" w:cs="Times New Roman"/>
          <w:b/>
          <w:bCs/>
        </w:rPr>
        <w:t xml:space="preserve"> vagy „Megbízott”</w:t>
      </w:r>
      <w:r w:rsidRPr="008256F5">
        <w:rPr>
          <w:rFonts w:ascii="Times New Roman" w:hAnsi="Times New Roman" w:cs="Times New Roman"/>
        </w:rPr>
        <w:t>)</w:t>
      </w:r>
    </w:p>
    <w:p w:rsidR="00075563" w:rsidRPr="008256F5" w:rsidRDefault="00075563">
      <w:pPr>
        <w:tabs>
          <w:tab w:val="left" w:pos="2920"/>
        </w:tabs>
        <w:spacing w:after="0" w:line="240" w:lineRule="auto"/>
        <w:jc w:val="both"/>
        <w:rPr>
          <w:rFonts w:ascii="Times New Roman" w:hAnsi="Times New Roman" w:cs="Times New Roman"/>
        </w:rPr>
      </w:pPr>
      <w:r w:rsidRPr="008256F5">
        <w:rPr>
          <w:rFonts w:ascii="Times New Roman" w:hAnsi="Times New Roman" w:cs="Times New Roman"/>
          <w:b/>
          <w:bCs/>
        </w:rPr>
        <w:br/>
      </w:r>
      <w:r w:rsidRPr="008256F5">
        <w:rPr>
          <w:rFonts w:ascii="Times New Roman" w:hAnsi="Times New Roman" w:cs="Times New Roman"/>
        </w:rPr>
        <w:t xml:space="preserve">(együttesen </w:t>
      </w:r>
      <w:r w:rsidRPr="008256F5">
        <w:rPr>
          <w:rFonts w:ascii="Times New Roman" w:hAnsi="Times New Roman" w:cs="Times New Roman"/>
          <w:b/>
          <w:bCs/>
        </w:rPr>
        <w:t>„Felek”</w:t>
      </w:r>
      <w:r w:rsidRPr="008256F5">
        <w:rPr>
          <w:rFonts w:ascii="Times New Roman" w:hAnsi="Times New Roman" w:cs="Times New Roman"/>
        </w:rPr>
        <w:t>) között, az alábbi tárgyban és a következő feltételek szerint.</w:t>
      </w:r>
    </w:p>
    <w:p w:rsidR="00075563" w:rsidRPr="008256F5" w:rsidRDefault="00075563">
      <w:pPr>
        <w:spacing w:after="0" w:line="240" w:lineRule="auto"/>
        <w:jc w:val="both"/>
        <w:rPr>
          <w:rFonts w:ascii="Times New Roman" w:hAnsi="Times New Roman" w:cs="Times New Roman"/>
        </w:rPr>
      </w:pPr>
    </w:p>
    <w:p w:rsidR="004573D1" w:rsidRPr="008256F5" w:rsidRDefault="004573D1">
      <w:pPr>
        <w:spacing w:after="0" w:line="240" w:lineRule="auto"/>
        <w:jc w:val="both"/>
        <w:rPr>
          <w:rFonts w:ascii="Times New Roman" w:hAnsi="Times New Roman" w:cs="Times New Roman"/>
        </w:rPr>
      </w:pPr>
    </w:p>
    <w:p w:rsidR="00075563" w:rsidRPr="008256F5" w:rsidRDefault="00075563">
      <w:pPr>
        <w:spacing w:after="0" w:line="240" w:lineRule="auto"/>
        <w:jc w:val="both"/>
        <w:rPr>
          <w:rFonts w:ascii="Times New Roman" w:hAnsi="Times New Roman" w:cs="Times New Roman"/>
          <w:b/>
          <w:bCs/>
          <w:u w:val="single"/>
        </w:rPr>
      </w:pPr>
      <w:r w:rsidRPr="008256F5">
        <w:rPr>
          <w:rFonts w:ascii="Times New Roman" w:hAnsi="Times New Roman" w:cs="Times New Roman"/>
          <w:b/>
          <w:bCs/>
          <w:u w:val="single"/>
        </w:rPr>
        <w:t>Előzmények</w:t>
      </w:r>
    </w:p>
    <w:p w:rsidR="00075563" w:rsidRPr="008256F5" w:rsidRDefault="00075563">
      <w:pPr>
        <w:spacing w:after="0" w:line="240" w:lineRule="auto"/>
        <w:jc w:val="both"/>
        <w:rPr>
          <w:rFonts w:ascii="Times New Roman" w:hAnsi="Times New Roman" w:cs="Times New Roman"/>
        </w:rPr>
      </w:pPr>
    </w:p>
    <w:p w:rsidR="00075563" w:rsidRPr="008256F5" w:rsidRDefault="00E75776">
      <w:pPr>
        <w:spacing w:after="0" w:line="240" w:lineRule="auto"/>
        <w:jc w:val="both"/>
        <w:rPr>
          <w:rFonts w:ascii="Times New Roman" w:hAnsi="Times New Roman" w:cs="Times New Roman"/>
          <w:color w:val="000000"/>
        </w:rPr>
      </w:pPr>
      <w:proofErr w:type="gramStart"/>
      <w:r w:rsidRPr="008256F5">
        <w:rPr>
          <w:rFonts w:ascii="Times New Roman" w:hAnsi="Times New Roman" w:cs="Times New Roman"/>
          <w:color w:val="000000"/>
        </w:rPr>
        <w:t>A</w:t>
      </w:r>
      <w:r w:rsidR="00075563" w:rsidRPr="008256F5">
        <w:rPr>
          <w:rFonts w:ascii="Times New Roman" w:hAnsi="Times New Roman" w:cs="Times New Roman"/>
          <w:color w:val="000000"/>
        </w:rPr>
        <w:t xml:space="preserve"> </w:t>
      </w:r>
      <w:r w:rsidR="00661EE4" w:rsidRPr="008256F5">
        <w:rPr>
          <w:rFonts w:ascii="Times New Roman" w:hAnsi="Times New Roman" w:cs="Times New Roman"/>
          <w:color w:val="000000"/>
        </w:rPr>
        <w:t xml:space="preserve">BVH </w:t>
      </w:r>
      <w:r w:rsidR="00075563" w:rsidRPr="008256F5">
        <w:rPr>
          <w:rFonts w:ascii="Times New Roman" w:hAnsi="Times New Roman" w:cs="Times New Roman"/>
          <w:color w:val="000000"/>
        </w:rPr>
        <w:t xml:space="preserve">Budapesti Városüzemeltetési </w:t>
      </w:r>
      <w:r w:rsidR="00661EE4" w:rsidRPr="008256F5">
        <w:rPr>
          <w:rFonts w:ascii="Times New Roman" w:hAnsi="Times New Roman" w:cs="Times New Roman"/>
          <w:color w:val="000000"/>
        </w:rPr>
        <w:t>Holding</w:t>
      </w:r>
      <w:r w:rsidR="00075563" w:rsidRPr="008256F5">
        <w:rPr>
          <w:rFonts w:ascii="Times New Roman" w:hAnsi="Times New Roman" w:cs="Times New Roman"/>
          <w:color w:val="000000"/>
        </w:rPr>
        <w:t xml:space="preserve"> Zártkörűen Működő Részvénytársaság (</w:t>
      </w:r>
      <w:r w:rsidRPr="008256F5">
        <w:rPr>
          <w:rFonts w:ascii="Times New Roman" w:hAnsi="Times New Roman" w:cs="Times New Roman"/>
          <w:color w:val="000000"/>
        </w:rPr>
        <w:t xml:space="preserve">lebonyolító, </w:t>
      </w:r>
      <w:r w:rsidR="00075563" w:rsidRPr="008256F5">
        <w:rPr>
          <w:rFonts w:ascii="Times New Roman" w:hAnsi="Times New Roman" w:cs="Times New Roman"/>
          <w:color w:val="000000"/>
        </w:rPr>
        <w:t>a továbbiakban BV</w:t>
      </w:r>
      <w:r w:rsidR="00661EE4" w:rsidRPr="008256F5">
        <w:rPr>
          <w:rFonts w:ascii="Times New Roman" w:hAnsi="Times New Roman" w:cs="Times New Roman"/>
          <w:color w:val="000000"/>
        </w:rPr>
        <w:t xml:space="preserve">H), továbbá a Budapest Gyógyfürdői és Hévizei Zártkörűen Működő Részvénytársaság, a Budapesti Temetkezési Intézet Zártkörűen Működő Részvénytársaság, a FŐKÉTÜSZ Fővárosi Kéményseprőipari Korlátolt Felelősségű Társaság, a Fővárosi Kertészeti Zártkörűen Működő Nonprofit Részvénytársaság, a FŐKERT Mérnökiroda Korlátolt Felelősségű Társaság, a TAHI Faiskola Korlátolt Felelősségű Társaság, a Fővárosi Közterület-fenntartó Zártkörűen Működő Nonprofit Részvénytársaság, a Budapesti </w:t>
      </w:r>
      <w:proofErr w:type="spellStart"/>
      <w:r w:rsidR="00661EE4" w:rsidRPr="008256F5">
        <w:rPr>
          <w:rFonts w:ascii="Times New Roman" w:hAnsi="Times New Roman" w:cs="Times New Roman"/>
          <w:color w:val="000000"/>
        </w:rPr>
        <w:t>Távhőszolgáltató</w:t>
      </w:r>
      <w:proofErr w:type="spellEnd"/>
      <w:proofErr w:type="gramEnd"/>
      <w:r w:rsidR="00661EE4" w:rsidRPr="008256F5">
        <w:rPr>
          <w:rFonts w:ascii="Times New Roman" w:hAnsi="Times New Roman" w:cs="Times New Roman"/>
          <w:color w:val="000000"/>
        </w:rPr>
        <w:t xml:space="preserve"> </w:t>
      </w:r>
      <w:proofErr w:type="gramStart"/>
      <w:r w:rsidR="00661EE4" w:rsidRPr="008256F5">
        <w:rPr>
          <w:rFonts w:ascii="Times New Roman" w:hAnsi="Times New Roman" w:cs="Times New Roman"/>
          <w:color w:val="000000"/>
        </w:rPr>
        <w:t xml:space="preserve">Zártkörűen Működő Részvénytársaság, az IMMODUS Szolgáltató Zártkörűen Működő Részvénytársaság, a </w:t>
      </w:r>
      <w:proofErr w:type="spellStart"/>
      <w:r w:rsidR="00661EE4" w:rsidRPr="008256F5">
        <w:rPr>
          <w:rFonts w:ascii="Times New Roman" w:hAnsi="Times New Roman" w:cs="Times New Roman"/>
          <w:color w:val="000000"/>
        </w:rPr>
        <w:t>FŐTÁV-Kiserőmű</w:t>
      </w:r>
      <w:proofErr w:type="spellEnd"/>
      <w:r w:rsidR="00661EE4" w:rsidRPr="008256F5">
        <w:rPr>
          <w:rFonts w:ascii="Times New Roman" w:hAnsi="Times New Roman" w:cs="Times New Roman"/>
          <w:color w:val="000000"/>
        </w:rPr>
        <w:t xml:space="preserve"> Villamos energia-, </w:t>
      </w:r>
      <w:proofErr w:type="spellStart"/>
      <w:r w:rsidR="00661EE4" w:rsidRPr="008256F5">
        <w:rPr>
          <w:rFonts w:ascii="Times New Roman" w:hAnsi="Times New Roman" w:cs="Times New Roman"/>
          <w:color w:val="000000"/>
        </w:rPr>
        <w:t>Hőtermelő</w:t>
      </w:r>
      <w:proofErr w:type="spellEnd"/>
      <w:r w:rsidR="00661EE4" w:rsidRPr="008256F5">
        <w:rPr>
          <w:rFonts w:ascii="Times New Roman" w:hAnsi="Times New Roman" w:cs="Times New Roman"/>
          <w:color w:val="000000"/>
        </w:rPr>
        <w:t xml:space="preserve"> és Hőszolgáltató Korlátolt Felelősségű Társaság, a FŐTÁV-KOMFORT Korlátolt Felelősségű Társaság, a DHK Hátralékkezelő és Pénzügyi Szolgáltató Zártkörűen Működő Részvénytársaság és a Fővárosi Közbeszerzési Lebonyolító és Minőségellenőrzési Korlátolt Felelősségű Társaság</w:t>
      </w:r>
      <w:r w:rsidRPr="008256F5">
        <w:rPr>
          <w:rFonts w:ascii="Times New Roman" w:hAnsi="Times New Roman" w:cs="Times New Roman"/>
          <w:color w:val="000000"/>
        </w:rPr>
        <w:t>, mint közös ajánlatkérők (a továbbiakban: Ajánlatkérő) a közbeszerzésekről szóló 2015. évi CXLIII. törvény (a továbbiakban: Kbt.) szerint közbeszerzési eljárást indított … (KÉ) / … (TED) számon</w:t>
      </w:r>
      <w:proofErr w:type="gramEnd"/>
      <w:r w:rsidRPr="008256F5">
        <w:rPr>
          <w:rFonts w:ascii="Times New Roman" w:hAnsi="Times New Roman" w:cs="Times New Roman"/>
          <w:color w:val="000000"/>
        </w:rPr>
        <w:t xml:space="preserve"> „Könyvvizsgálói szolgáltatás beszerzése”</w:t>
      </w:r>
      <w:r w:rsidR="00075563" w:rsidRPr="008256F5">
        <w:rPr>
          <w:rFonts w:ascii="Times New Roman" w:hAnsi="Times New Roman" w:cs="Times New Roman"/>
          <w:color w:val="000000"/>
        </w:rPr>
        <w:t xml:space="preserve"> tárgyában, melyben a Könyvvizsgáló, mint ajánlattevő ajánlatot nyújtott be. Az eljár</w:t>
      </w:r>
      <w:r w:rsidRPr="008256F5">
        <w:rPr>
          <w:rFonts w:ascii="Times New Roman" w:hAnsi="Times New Roman" w:cs="Times New Roman"/>
          <w:color w:val="000000"/>
        </w:rPr>
        <w:t xml:space="preserve">ás eredményeként Ajánlatkérő </w:t>
      </w:r>
      <w:proofErr w:type="spellStart"/>
      <w:r w:rsidR="00075563" w:rsidRPr="008256F5">
        <w:rPr>
          <w:rFonts w:ascii="Times New Roman" w:hAnsi="Times New Roman" w:cs="Times New Roman"/>
          <w:b/>
          <w:bCs/>
          <w:iCs/>
        </w:rPr>
        <w:t>éééé</w:t>
      </w:r>
      <w:proofErr w:type="gramStart"/>
      <w:r w:rsidR="00075563" w:rsidRPr="008256F5">
        <w:rPr>
          <w:rFonts w:ascii="Times New Roman" w:hAnsi="Times New Roman" w:cs="Times New Roman"/>
          <w:b/>
          <w:bCs/>
          <w:iCs/>
        </w:rPr>
        <w:t>.hhhhh.nn</w:t>
      </w:r>
      <w:proofErr w:type="spellEnd"/>
      <w:proofErr w:type="gramEnd"/>
      <w:r w:rsidR="00075563" w:rsidRPr="008256F5">
        <w:rPr>
          <w:rFonts w:ascii="Times New Roman" w:hAnsi="Times New Roman" w:cs="Times New Roman"/>
          <w:color w:val="000000"/>
        </w:rPr>
        <w:t xml:space="preserve"> napján a Könyvvizsgálót hirdette ki nyertes ajánlattevőként.</w:t>
      </w:r>
    </w:p>
    <w:p w:rsidR="00075563" w:rsidRPr="008256F5" w:rsidRDefault="00075563">
      <w:pPr>
        <w:spacing w:after="0" w:line="240" w:lineRule="auto"/>
        <w:jc w:val="both"/>
        <w:rPr>
          <w:rFonts w:ascii="Times New Roman" w:hAnsi="Times New Roman" w:cs="Times New Roman"/>
          <w:color w:val="000000"/>
        </w:rPr>
      </w:pPr>
    </w:p>
    <w:p w:rsidR="00075563" w:rsidRPr="008256F5" w:rsidRDefault="00075563">
      <w:pPr>
        <w:spacing w:after="0" w:line="240" w:lineRule="auto"/>
        <w:jc w:val="both"/>
        <w:rPr>
          <w:rFonts w:ascii="Times New Roman" w:hAnsi="Times New Roman" w:cs="Times New Roman"/>
          <w:color w:val="000000"/>
        </w:rPr>
      </w:pPr>
      <w:r w:rsidRPr="008256F5">
        <w:rPr>
          <w:rFonts w:ascii="Times New Roman" w:hAnsi="Times New Roman" w:cs="Times New Roman"/>
          <w:color w:val="000000"/>
        </w:rPr>
        <w:t>Fentieket követően Felek a szerződést az alábbi tárgyban és a következő feltételek szerint kötik.</w:t>
      </w:r>
    </w:p>
    <w:p w:rsidR="00075563" w:rsidRPr="008256F5" w:rsidRDefault="00075563">
      <w:pPr>
        <w:spacing w:after="0" w:line="240" w:lineRule="auto"/>
        <w:jc w:val="both"/>
        <w:rPr>
          <w:rFonts w:ascii="Times New Roman" w:hAnsi="Times New Roman" w:cs="Times New Roman"/>
          <w:color w:val="000000"/>
        </w:rPr>
      </w:pPr>
    </w:p>
    <w:p w:rsidR="004573D1" w:rsidRPr="008256F5" w:rsidRDefault="004573D1">
      <w:pPr>
        <w:spacing w:after="0" w:line="240" w:lineRule="auto"/>
        <w:jc w:val="both"/>
        <w:rPr>
          <w:rFonts w:ascii="Times New Roman" w:hAnsi="Times New Roman" w:cs="Times New Roman"/>
          <w:color w:val="000000"/>
        </w:rPr>
      </w:pPr>
    </w:p>
    <w:p w:rsidR="00075563" w:rsidRPr="008256F5" w:rsidRDefault="00075563">
      <w:pPr>
        <w:numPr>
          <w:ilvl w:val="0"/>
          <w:numId w:val="1"/>
        </w:numPr>
        <w:spacing w:after="0" w:line="240" w:lineRule="auto"/>
        <w:ind w:left="357" w:hanging="357"/>
        <w:jc w:val="both"/>
        <w:rPr>
          <w:rFonts w:ascii="Times New Roman" w:hAnsi="Times New Roman" w:cs="Times New Roman"/>
          <w:b/>
          <w:bCs/>
          <w:u w:val="single"/>
        </w:rPr>
      </w:pPr>
      <w:bookmarkStart w:id="1" w:name="_Ref287615745"/>
      <w:r w:rsidRPr="008256F5">
        <w:rPr>
          <w:rFonts w:ascii="Times New Roman" w:hAnsi="Times New Roman" w:cs="Times New Roman"/>
          <w:b/>
          <w:bCs/>
          <w:u w:val="single"/>
        </w:rPr>
        <w:t>A szerződés tárgya és tartalma</w:t>
      </w:r>
      <w:bookmarkEnd w:id="1"/>
    </w:p>
    <w:p w:rsidR="009172D7" w:rsidRPr="008256F5" w:rsidRDefault="009172D7">
      <w:pPr>
        <w:spacing w:after="0" w:line="240" w:lineRule="auto"/>
        <w:jc w:val="both"/>
        <w:rPr>
          <w:rFonts w:ascii="Times New Roman" w:hAnsi="Times New Roman" w:cs="Times New Roman"/>
          <w:b/>
          <w:bCs/>
          <w:u w:val="single"/>
        </w:rPr>
      </w:pPr>
    </w:p>
    <w:p w:rsidR="009172D7" w:rsidRPr="008256F5" w:rsidRDefault="00E71B3A" w:rsidP="00C61108">
      <w:pPr>
        <w:spacing w:after="0" w:line="240" w:lineRule="auto"/>
        <w:jc w:val="both"/>
        <w:rPr>
          <w:rFonts w:ascii="Times New Roman" w:hAnsi="Times New Roman" w:cs="Times New Roman"/>
          <w:bCs/>
          <w:i/>
          <w:iCs/>
          <w:color w:val="222222"/>
          <w:shd w:val="clear" w:color="auto" w:fill="FFFFFF"/>
        </w:rPr>
      </w:pPr>
      <w:r w:rsidRPr="008256F5">
        <w:rPr>
          <w:rFonts w:ascii="Times New Roman" w:hAnsi="Times New Roman" w:cs="Times New Roman"/>
          <w:bCs/>
          <w:i/>
          <w:iCs/>
          <w:color w:val="222222"/>
          <w:shd w:val="clear" w:color="auto" w:fill="FFFFFF"/>
        </w:rPr>
        <w:t>Jelen szerződés</w:t>
      </w:r>
      <w:r w:rsidR="00557BF8" w:rsidRPr="008256F5">
        <w:rPr>
          <w:rFonts w:ascii="Times New Roman" w:hAnsi="Times New Roman" w:cs="Times New Roman"/>
          <w:bCs/>
          <w:i/>
          <w:iCs/>
          <w:color w:val="222222"/>
          <w:shd w:val="clear" w:color="auto" w:fill="FFFFFF"/>
        </w:rPr>
        <w:t xml:space="preserve"> tárgya könyvvizsgálói szolgáltatás nyújtása</w:t>
      </w:r>
      <w:r w:rsidR="00E1386B" w:rsidRPr="008256F5">
        <w:rPr>
          <w:rFonts w:ascii="Times New Roman" w:hAnsi="Times New Roman" w:cs="Times New Roman"/>
          <w:bCs/>
          <w:i/>
          <w:iCs/>
          <w:color w:val="222222"/>
          <w:shd w:val="clear" w:color="auto" w:fill="FFFFFF"/>
        </w:rPr>
        <w:t>, amelynek tartalmát</w:t>
      </w:r>
      <w:r w:rsidR="00557BF8" w:rsidRPr="008256F5">
        <w:rPr>
          <w:rFonts w:ascii="Times New Roman" w:hAnsi="Times New Roman" w:cs="Times New Roman"/>
          <w:bCs/>
          <w:i/>
          <w:iCs/>
          <w:color w:val="222222"/>
          <w:shd w:val="clear" w:color="auto" w:fill="FFFFFF"/>
        </w:rPr>
        <w:t xml:space="preserve"> </w:t>
      </w:r>
      <w:r w:rsidRPr="008256F5">
        <w:rPr>
          <w:rFonts w:ascii="Times New Roman" w:hAnsi="Times New Roman" w:cs="Times New Roman"/>
          <w:bCs/>
          <w:i/>
          <w:iCs/>
          <w:color w:val="222222"/>
          <w:shd w:val="clear" w:color="auto" w:fill="FFFFFF"/>
        </w:rPr>
        <w:t>a jelen szerződés</w:t>
      </w:r>
      <w:r w:rsidR="00557BF8" w:rsidRPr="008256F5">
        <w:rPr>
          <w:rFonts w:ascii="Times New Roman" w:hAnsi="Times New Roman" w:cs="Times New Roman"/>
          <w:bCs/>
          <w:i/>
          <w:iCs/>
          <w:color w:val="222222"/>
          <w:shd w:val="clear" w:color="auto" w:fill="FFFFFF"/>
        </w:rPr>
        <w:t xml:space="preserve"> </w:t>
      </w:r>
      <w:r w:rsidR="00E1386B" w:rsidRPr="008256F5">
        <w:rPr>
          <w:rFonts w:ascii="Times New Roman" w:hAnsi="Times New Roman" w:cs="Times New Roman"/>
          <w:bCs/>
          <w:i/>
          <w:iCs/>
          <w:color w:val="222222"/>
          <w:shd w:val="clear" w:color="auto" w:fill="FFFFFF"/>
        </w:rPr>
        <w:t>(</w:t>
      </w:r>
      <w:r w:rsidRPr="008256F5">
        <w:rPr>
          <w:rFonts w:ascii="Times New Roman" w:hAnsi="Times New Roman" w:cs="Times New Roman"/>
          <w:bCs/>
          <w:i/>
          <w:iCs/>
          <w:color w:val="222222"/>
          <w:shd w:val="clear" w:color="auto" w:fill="FFFFFF"/>
        </w:rPr>
        <w:t xml:space="preserve">a továbbiakban: </w:t>
      </w:r>
      <w:r w:rsidR="00E1386B" w:rsidRPr="008256F5">
        <w:rPr>
          <w:rFonts w:ascii="Times New Roman" w:hAnsi="Times New Roman" w:cs="Times New Roman"/>
          <w:bCs/>
          <w:i/>
          <w:iCs/>
          <w:color w:val="222222"/>
          <w:shd w:val="clear" w:color="auto" w:fill="FFFFFF"/>
        </w:rPr>
        <w:t xml:space="preserve">Megbízási Szerződés) rendelkezései, annak </w:t>
      </w:r>
      <w:r w:rsidR="00557BF8" w:rsidRPr="008256F5">
        <w:rPr>
          <w:rFonts w:ascii="Times New Roman" w:hAnsi="Times New Roman" w:cs="Times New Roman"/>
          <w:bCs/>
          <w:i/>
          <w:iCs/>
          <w:color w:val="222222"/>
          <w:shd w:val="clear" w:color="auto" w:fill="FFFFFF"/>
        </w:rPr>
        <w:t xml:space="preserve">elválaszthatatlan mellékletét alkotó </w:t>
      </w:r>
      <w:r w:rsidR="00C61108" w:rsidRPr="008256F5">
        <w:rPr>
          <w:rFonts w:ascii="Times New Roman" w:hAnsi="Times New Roman" w:cs="Times New Roman"/>
          <w:bCs/>
          <w:i/>
          <w:iCs/>
          <w:color w:val="222222"/>
          <w:shd w:val="clear" w:color="auto" w:fill="FFFFFF"/>
        </w:rPr>
        <w:t>1</w:t>
      </w:r>
      <w:r w:rsidR="00557BF8" w:rsidRPr="008256F5">
        <w:rPr>
          <w:rFonts w:ascii="Times New Roman" w:hAnsi="Times New Roman" w:cs="Times New Roman"/>
          <w:bCs/>
          <w:i/>
          <w:iCs/>
          <w:color w:val="222222"/>
          <w:shd w:val="clear" w:color="auto" w:fill="FFFFFF"/>
        </w:rPr>
        <w:t>. sz. Műszaki leírás</w:t>
      </w:r>
      <w:r w:rsidR="00BC5061" w:rsidRPr="008256F5">
        <w:rPr>
          <w:rFonts w:ascii="Times New Roman" w:hAnsi="Times New Roman" w:cs="Times New Roman"/>
          <w:bCs/>
          <w:i/>
          <w:iCs/>
          <w:color w:val="222222"/>
          <w:shd w:val="clear" w:color="auto" w:fill="FFFFFF"/>
        </w:rPr>
        <w:t xml:space="preserve"> </w:t>
      </w:r>
      <w:r w:rsidR="00557BF8" w:rsidRPr="008256F5">
        <w:rPr>
          <w:rFonts w:ascii="Times New Roman" w:hAnsi="Times New Roman" w:cs="Times New Roman"/>
          <w:bCs/>
          <w:i/>
          <w:iCs/>
          <w:color w:val="222222"/>
          <w:shd w:val="clear" w:color="auto" w:fill="FFFFFF"/>
        </w:rPr>
        <w:t xml:space="preserve">és </w:t>
      </w:r>
      <w:r w:rsidR="00BA3636" w:rsidRPr="008256F5">
        <w:rPr>
          <w:rFonts w:ascii="Times New Roman" w:hAnsi="Times New Roman" w:cs="Times New Roman"/>
          <w:bCs/>
          <w:i/>
          <w:iCs/>
          <w:color w:val="222222"/>
          <w:shd w:val="clear" w:color="auto" w:fill="FFFFFF"/>
        </w:rPr>
        <w:t>3</w:t>
      </w:r>
      <w:r w:rsidR="00557BF8" w:rsidRPr="008256F5">
        <w:rPr>
          <w:rFonts w:ascii="Times New Roman" w:hAnsi="Times New Roman" w:cs="Times New Roman"/>
          <w:bCs/>
          <w:i/>
          <w:iCs/>
          <w:color w:val="222222"/>
          <w:shd w:val="clear" w:color="auto" w:fill="FFFFFF"/>
        </w:rPr>
        <w:t xml:space="preserve"> sz. </w:t>
      </w:r>
      <w:r w:rsidR="000C52B8" w:rsidRPr="008256F5">
        <w:rPr>
          <w:rFonts w:ascii="Times New Roman" w:hAnsi="Times New Roman" w:cs="Times New Roman"/>
          <w:bCs/>
          <w:i/>
          <w:iCs/>
          <w:color w:val="222222"/>
          <w:shd w:val="clear" w:color="auto" w:fill="FFFFFF"/>
        </w:rPr>
        <w:t xml:space="preserve">nyertes </w:t>
      </w:r>
      <w:r w:rsidR="00557BF8" w:rsidRPr="008256F5">
        <w:rPr>
          <w:rFonts w:ascii="Times New Roman" w:hAnsi="Times New Roman" w:cs="Times New Roman"/>
          <w:bCs/>
          <w:i/>
          <w:iCs/>
          <w:color w:val="222222"/>
          <w:shd w:val="clear" w:color="auto" w:fill="FFFFFF"/>
        </w:rPr>
        <w:t>ajánlat</w:t>
      </w:r>
      <w:r w:rsidR="00E1386B" w:rsidRPr="008256F5">
        <w:rPr>
          <w:rFonts w:ascii="Times New Roman" w:hAnsi="Times New Roman" w:cs="Times New Roman"/>
          <w:bCs/>
          <w:i/>
          <w:iCs/>
          <w:color w:val="222222"/>
          <w:shd w:val="clear" w:color="auto" w:fill="FFFFFF"/>
        </w:rPr>
        <w:t xml:space="preserve"> határozza meg</w:t>
      </w:r>
      <w:r w:rsidR="00557BF8" w:rsidRPr="008256F5">
        <w:rPr>
          <w:rFonts w:ascii="Times New Roman" w:hAnsi="Times New Roman" w:cs="Times New Roman"/>
          <w:bCs/>
          <w:i/>
          <w:iCs/>
          <w:color w:val="222222"/>
          <w:shd w:val="clear" w:color="auto" w:fill="FFFFFF"/>
        </w:rPr>
        <w:t xml:space="preserve">. </w:t>
      </w:r>
    </w:p>
    <w:p w:rsidR="00D45F33" w:rsidRPr="008256F5" w:rsidRDefault="00D45F33" w:rsidP="00C61108">
      <w:pPr>
        <w:spacing w:after="0" w:line="240" w:lineRule="auto"/>
        <w:ind w:left="357"/>
        <w:jc w:val="both"/>
        <w:rPr>
          <w:rFonts w:ascii="Times New Roman" w:hAnsi="Times New Roman" w:cs="Times New Roman"/>
          <w:b/>
          <w:bCs/>
          <w:u w:val="single"/>
        </w:rPr>
      </w:pPr>
    </w:p>
    <w:p w:rsidR="001004AD" w:rsidRPr="008256F5" w:rsidRDefault="001004AD" w:rsidP="00C61108">
      <w:pPr>
        <w:spacing w:after="0" w:line="240" w:lineRule="auto"/>
        <w:ind w:left="709"/>
        <w:jc w:val="both"/>
        <w:rPr>
          <w:rFonts w:ascii="Times New Roman" w:hAnsi="Times New Roman" w:cs="Times New Roman"/>
        </w:rPr>
      </w:pPr>
    </w:p>
    <w:p w:rsidR="00075563" w:rsidRPr="008256F5" w:rsidRDefault="00075563" w:rsidP="00F753EE">
      <w:pPr>
        <w:numPr>
          <w:ilvl w:val="0"/>
          <w:numId w:val="1"/>
        </w:numPr>
        <w:spacing w:after="0" w:line="240" w:lineRule="auto"/>
        <w:ind w:left="357" w:hanging="357"/>
        <w:jc w:val="both"/>
        <w:rPr>
          <w:rFonts w:ascii="Times New Roman" w:hAnsi="Times New Roman" w:cs="Times New Roman"/>
          <w:b/>
          <w:bCs/>
          <w:u w:val="single"/>
        </w:rPr>
      </w:pPr>
      <w:r w:rsidRPr="008256F5">
        <w:rPr>
          <w:rFonts w:ascii="Times New Roman" w:hAnsi="Times New Roman" w:cs="Times New Roman"/>
          <w:b/>
          <w:bCs/>
          <w:u w:val="single"/>
        </w:rPr>
        <w:t>Jogok és kötelezettségek</w:t>
      </w:r>
    </w:p>
    <w:p w:rsidR="00075563" w:rsidRPr="008256F5" w:rsidRDefault="00075563" w:rsidP="00F753EE">
      <w:pPr>
        <w:spacing w:after="0" w:line="240" w:lineRule="auto"/>
        <w:jc w:val="both"/>
        <w:rPr>
          <w:rFonts w:ascii="Times New Roman" w:hAnsi="Times New Roman" w:cs="Times New Roman"/>
          <w:b/>
          <w:bCs/>
          <w:u w:val="single"/>
        </w:rPr>
      </w:pPr>
    </w:p>
    <w:p w:rsidR="00B05E20" w:rsidRPr="008256F5" w:rsidRDefault="00075563" w:rsidP="00F753EE">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Társaság felel számviteli nyilvántartásainak pontosságáért és teljes</w:t>
      </w:r>
      <w:r w:rsidR="00B05E20" w:rsidRPr="008256F5">
        <w:rPr>
          <w:rFonts w:ascii="Times New Roman" w:hAnsi="Times New Roman" w:cs="Times New Roman"/>
        </w:rPr>
        <w:t xml:space="preserve"> </w:t>
      </w:r>
      <w:r w:rsidRPr="008256F5">
        <w:rPr>
          <w:rFonts w:ascii="Times New Roman" w:hAnsi="Times New Roman" w:cs="Times New Roman"/>
        </w:rPr>
        <w:t>körűségéért, belső ellenőrzési rendszerének megbízhatóságáért, valamint a magyar számviteli és egyéb vonatkozó előírások szerinti éves beszámoló (mérleg, eredmény</w:t>
      </w:r>
      <w:r w:rsidR="00B05E20" w:rsidRPr="008256F5">
        <w:rPr>
          <w:rFonts w:ascii="Times New Roman" w:hAnsi="Times New Roman" w:cs="Times New Roman"/>
        </w:rPr>
        <w:t>-</w:t>
      </w:r>
      <w:r w:rsidRPr="008256F5">
        <w:rPr>
          <w:rFonts w:ascii="Times New Roman" w:hAnsi="Times New Roman" w:cs="Times New Roman"/>
        </w:rPr>
        <w:t>kimutatás és kiegészítő melléklet) és üzleti jelentés elkészítéséért.</w:t>
      </w:r>
    </w:p>
    <w:p w:rsidR="006922B7" w:rsidRPr="008256F5" w:rsidRDefault="006922B7" w:rsidP="001B3F54">
      <w:pPr>
        <w:spacing w:after="0" w:line="240" w:lineRule="auto"/>
        <w:ind w:left="709"/>
        <w:jc w:val="both"/>
        <w:rPr>
          <w:rFonts w:ascii="Times New Roman" w:hAnsi="Times New Roman" w:cs="Times New Roman"/>
        </w:rPr>
      </w:pPr>
    </w:p>
    <w:p w:rsidR="00B05E20" w:rsidRPr="008256F5" w:rsidRDefault="00B05E20" w:rsidP="005E6F12">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Ez a felelősség magában foglalja:</w:t>
      </w:r>
    </w:p>
    <w:p w:rsidR="00B1383C" w:rsidRPr="008256F5" w:rsidRDefault="00B1383C">
      <w:pPr>
        <w:spacing w:after="0" w:line="240" w:lineRule="auto"/>
        <w:ind w:left="-85"/>
        <w:jc w:val="both"/>
        <w:rPr>
          <w:rFonts w:ascii="Times New Roman" w:hAnsi="Times New Roman" w:cs="Times New Roman"/>
        </w:rPr>
      </w:pPr>
    </w:p>
    <w:p w:rsidR="00B05E20" w:rsidRPr="008256F5" w:rsidRDefault="00B05E20">
      <w:pPr>
        <w:pStyle w:val="Listaszerbekezds"/>
        <w:numPr>
          <w:ilvl w:val="0"/>
          <w:numId w:val="18"/>
        </w:numPr>
        <w:ind w:left="1418" w:hanging="284"/>
        <w:jc w:val="both"/>
        <w:rPr>
          <w:rFonts w:eastAsia="Calibri"/>
          <w:sz w:val="22"/>
          <w:szCs w:val="22"/>
        </w:rPr>
      </w:pPr>
      <w:r w:rsidRPr="008256F5">
        <w:rPr>
          <w:rFonts w:eastAsia="Calibri"/>
          <w:sz w:val="22"/>
          <w:szCs w:val="22"/>
        </w:rPr>
        <w:t>az akár csalásból, akár hibából eredő hibás állítástól mentes pénzügyi kimutatások elkészítésére vonatkozó belső ellenőrzés kialakítását, bevezetését és fenntartását</w:t>
      </w:r>
    </w:p>
    <w:p w:rsidR="00B05E20" w:rsidRPr="008256F5" w:rsidRDefault="00B05E20">
      <w:pPr>
        <w:pStyle w:val="Listaszerbekezds"/>
        <w:numPr>
          <w:ilvl w:val="0"/>
          <w:numId w:val="18"/>
        </w:numPr>
        <w:ind w:left="1418" w:hanging="284"/>
        <w:jc w:val="both"/>
        <w:rPr>
          <w:rFonts w:eastAsia="Calibri"/>
          <w:sz w:val="22"/>
          <w:szCs w:val="22"/>
        </w:rPr>
      </w:pPr>
      <w:r w:rsidRPr="008256F5">
        <w:rPr>
          <w:rFonts w:eastAsia="Calibri"/>
          <w:sz w:val="22"/>
          <w:szCs w:val="22"/>
        </w:rPr>
        <w:t>megfelelő számviteli politika kiválasztását és alkalmazását, valamint</w:t>
      </w:r>
    </w:p>
    <w:p w:rsidR="00B05E20" w:rsidRPr="008256F5" w:rsidRDefault="00B05E20">
      <w:pPr>
        <w:pStyle w:val="Listaszerbekezds"/>
        <w:numPr>
          <w:ilvl w:val="0"/>
          <w:numId w:val="18"/>
        </w:numPr>
        <w:ind w:left="1418" w:hanging="284"/>
        <w:jc w:val="both"/>
        <w:rPr>
          <w:rFonts w:eastAsia="Calibri"/>
          <w:sz w:val="22"/>
          <w:szCs w:val="22"/>
        </w:rPr>
      </w:pPr>
      <w:r w:rsidRPr="008256F5">
        <w:rPr>
          <w:rFonts w:eastAsia="Calibri"/>
          <w:sz w:val="22"/>
          <w:szCs w:val="22"/>
        </w:rPr>
        <w:t>az adott körülmények között megfelelő számviteli becslések elkészítését.</w:t>
      </w:r>
    </w:p>
    <w:p w:rsidR="00B05E20" w:rsidRPr="008256F5" w:rsidRDefault="00B05E20">
      <w:pPr>
        <w:spacing w:after="0" w:line="240" w:lineRule="auto"/>
        <w:ind w:left="-85"/>
        <w:jc w:val="both"/>
        <w:rPr>
          <w:rFonts w:ascii="Times New Roman" w:hAnsi="Times New Roman" w:cs="Times New Roman"/>
        </w:rPr>
      </w:pPr>
    </w:p>
    <w:p w:rsidR="00B05E20" w:rsidRPr="008256F5" w:rsidRDefault="00B05E20">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Polgári Törvénykönyvről szóló 2013. évi V. törvény (továbbiakban: Polgári Törvénykönyv, Ptk.) értelmében a Könyvvizsgáló feladata, hogy a könyvvizsgálatot szabályszerűen elvégezze, és ennek alapján független könyvvizsgálói jelentésben foglaljon állást arról, hogy a Társaság (egyszerűsített) éves beszámolója megfelel-e a jogszabályoknak és megbízható, </w:t>
      </w:r>
      <w:r w:rsidRPr="008256F5">
        <w:rPr>
          <w:rFonts w:ascii="Times New Roman" w:hAnsi="Times New Roman" w:cs="Times New Roman"/>
        </w:rPr>
        <w:lastRenderedPageBreak/>
        <w:t xml:space="preserve">valós képet ad-e a társaság vagyoni, pénzügyi és jövedelmi helyzetéről, működésének gazdasági eredményeiről. Jelen </w:t>
      </w:r>
      <w:r w:rsidR="00BA3636" w:rsidRPr="008256F5">
        <w:rPr>
          <w:rFonts w:ascii="Times New Roman" w:hAnsi="Times New Roman" w:cs="Times New Roman"/>
        </w:rPr>
        <w:t>Megbízási S</w:t>
      </w:r>
      <w:r w:rsidRPr="008256F5">
        <w:rPr>
          <w:rFonts w:ascii="Times New Roman" w:hAnsi="Times New Roman" w:cs="Times New Roman"/>
        </w:rPr>
        <w:t>zerződés céljainak elérése érdekében e jelentés elkészítéséhez a Könyvvizsgáló a következőket teszi vizsgálat tárgyává, és jelenti, amennyiben bármelyiket nem találja kielégítőnek:</w:t>
      </w:r>
    </w:p>
    <w:p w:rsidR="00B1383C" w:rsidRPr="008256F5" w:rsidRDefault="00B1383C">
      <w:pPr>
        <w:spacing w:after="0" w:line="240" w:lineRule="auto"/>
        <w:ind w:left="709"/>
        <w:jc w:val="both"/>
        <w:rPr>
          <w:rFonts w:ascii="Times New Roman" w:hAnsi="Times New Roman" w:cs="Times New Roman"/>
        </w:rPr>
      </w:pPr>
    </w:p>
    <w:p w:rsidR="00B05E20" w:rsidRPr="008256F5" w:rsidRDefault="00B05E20">
      <w:pPr>
        <w:pStyle w:val="Listaszerbekezds"/>
        <w:numPr>
          <w:ilvl w:val="0"/>
          <w:numId w:val="19"/>
        </w:numPr>
        <w:ind w:left="1418" w:hanging="284"/>
        <w:jc w:val="both"/>
        <w:rPr>
          <w:sz w:val="22"/>
          <w:szCs w:val="22"/>
        </w:rPr>
      </w:pPr>
      <w:r w:rsidRPr="008256F5">
        <w:rPr>
          <w:sz w:val="22"/>
          <w:szCs w:val="22"/>
        </w:rPr>
        <w:t>a számviteli nyilvántartások megfelelősége</w:t>
      </w:r>
    </w:p>
    <w:p w:rsidR="00B05E20" w:rsidRPr="008256F5" w:rsidRDefault="00B05E20">
      <w:pPr>
        <w:pStyle w:val="Listaszerbekezds"/>
        <w:numPr>
          <w:ilvl w:val="0"/>
          <w:numId w:val="19"/>
        </w:numPr>
        <w:ind w:left="1418" w:hanging="284"/>
        <w:jc w:val="both"/>
        <w:rPr>
          <w:sz w:val="22"/>
          <w:szCs w:val="22"/>
        </w:rPr>
      </w:pPr>
      <w:r w:rsidRPr="008256F5">
        <w:rPr>
          <w:sz w:val="22"/>
          <w:szCs w:val="22"/>
        </w:rPr>
        <w:t>összhang a Társaság éves beszámolója és számviteli nyilvántartásai között</w:t>
      </w:r>
    </w:p>
    <w:p w:rsidR="00B05E20" w:rsidRPr="008256F5" w:rsidRDefault="00B05E20">
      <w:pPr>
        <w:pStyle w:val="Listaszerbekezds"/>
        <w:numPr>
          <w:ilvl w:val="0"/>
          <w:numId w:val="19"/>
        </w:numPr>
        <w:ind w:left="1418" w:hanging="284"/>
        <w:jc w:val="both"/>
        <w:rPr>
          <w:sz w:val="22"/>
          <w:szCs w:val="22"/>
        </w:rPr>
      </w:pPr>
      <w:r w:rsidRPr="008256F5">
        <w:rPr>
          <w:sz w:val="22"/>
          <w:szCs w:val="22"/>
        </w:rPr>
        <w:t>az éves beszámoló megfelelése a hatályos jogszabályi előírásoknak és számviteli alapelveknek, valamint</w:t>
      </w:r>
    </w:p>
    <w:p w:rsidR="00B05E20" w:rsidRPr="008256F5" w:rsidRDefault="00B05E20">
      <w:pPr>
        <w:pStyle w:val="Listaszerbekezds"/>
        <w:numPr>
          <w:ilvl w:val="0"/>
          <w:numId w:val="19"/>
        </w:numPr>
        <w:ind w:left="1418" w:hanging="284"/>
        <w:jc w:val="both"/>
        <w:rPr>
          <w:sz w:val="22"/>
          <w:szCs w:val="22"/>
        </w:rPr>
      </w:pPr>
      <w:r w:rsidRPr="008256F5">
        <w:rPr>
          <w:sz w:val="22"/>
          <w:szCs w:val="22"/>
        </w:rPr>
        <w:t>a Könyvvizsgáló által a könyvvizsgálat elvégzéséhez szükségesnek vélt információk és magyarázatok megadása</w:t>
      </w:r>
    </w:p>
    <w:p w:rsidR="00B05E20" w:rsidRPr="008256F5" w:rsidRDefault="00B05E20">
      <w:pPr>
        <w:pStyle w:val="Listaszerbekezds"/>
        <w:numPr>
          <w:ilvl w:val="0"/>
          <w:numId w:val="19"/>
        </w:numPr>
        <w:ind w:left="1418" w:hanging="284"/>
        <w:jc w:val="both"/>
        <w:rPr>
          <w:sz w:val="22"/>
          <w:szCs w:val="22"/>
        </w:rPr>
      </w:pPr>
      <w:r w:rsidRPr="008256F5">
        <w:rPr>
          <w:sz w:val="22"/>
          <w:szCs w:val="22"/>
        </w:rPr>
        <w:t>a Társaság belső szabályozottsága.</w:t>
      </w:r>
    </w:p>
    <w:p w:rsidR="00B05E20" w:rsidRPr="008256F5" w:rsidRDefault="00B05E20">
      <w:pPr>
        <w:spacing w:after="0" w:line="240" w:lineRule="auto"/>
        <w:ind w:left="-85"/>
        <w:jc w:val="both"/>
        <w:rPr>
          <w:rFonts w:ascii="Times New Roman" w:hAnsi="Times New Roman" w:cs="Times New Roman"/>
        </w:rPr>
      </w:pPr>
    </w:p>
    <w:p w:rsidR="00075563" w:rsidRPr="008256F5" w:rsidRDefault="00075563">
      <w:pPr>
        <w:numPr>
          <w:ilvl w:val="1"/>
          <w:numId w:val="1"/>
        </w:numPr>
        <w:spacing w:after="0" w:line="240" w:lineRule="auto"/>
        <w:ind w:left="709" w:hanging="851"/>
        <w:jc w:val="both"/>
        <w:rPr>
          <w:rFonts w:ascii="Times New Roman" w:hAnsi="Times New Roman" w:cs="Times New Roman"/>
        </w:rPr>
      </w:pPr>
      <w:r w:rsidRPr="008256F5">
        <w:rPr>
          <w:rFonts w:ascii="Times New Roman" w:hAnsi="Times New Roman" w:cs="Times New Roman"/>
        </w:rPr>
        <w:t>A Könyvvizsgáló a Társaság által biztosított információk alapján, a magyar Nemzeti Könyvvizsgálati Standardok szerint teljesíti megbízását. A könyvvizsgálói jelentésért a Könyvvizsgáló felel.</w:t>
      </w:r>
    </w:p>
    <w:p w:rsidR="00B05E20" w:rsidRPr="008256F5" w:rsidRDefault="00B05E20">
      <w:pPr>
        <w:spacing w:after="0" w:line="240" w:lineRule="auto"/>
        <w:ind w:left="709"/>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Társaság minden szükséges információt hozzáférhetővé tesz a Könyvvizsgáló számára és nem tart vissza semmilyen információt. A Társaság a Könyvvizsgáló által kért minden információt az előre egyeztetett ütemezés szerinti időben megad.</w:t>
      </w:r>
      <w:r w:rsidR="00D45F33" w:rsidRPr="008256F5">
        <w:rPr>
          <w:rFonts w:ascii="Times New Roman" w:hAnsi="Times New Roman" w:cs="Times New Roman"/>
        </w:rPr>
        <w:t xml:space="preserve"> </w:t>
      </w:r>
      <w:r w:rsidR="00D45F33" w:rsidRPr="008256F5">
        <w:rPr>
          <w:rFonts w:ascii="Times New Roman" w:hAnsi="Times New Roman" w:cs="Times New Roman"/>
          <w:color w:val="000000"/>
        </w:rPr>
        <w:t>A Könyvvizsgáló feladatának és hatáskörének megfelelő ellátása érdekében jogosult a Társaság könyveibe betekinteni, a vezető tisztségviselőktől, a Felügyelőbizottság tagjaitól és a Társaság munkavállalóitól felvilágosítást kérni, a Társaság bankszámláját, pénztárát, értékpapír- és áruállományát, szerződéseit megvizsgálni</w:t>
      </w:r>
      <w:r w:rsidR="00A9092F" w:rsidRPr="008256F5">
        <w:rPr>
          <w:rFonts w:ascii="Times New Roman" w:hAnsi="Times New Roman" w:cs="Times New Roman"/>
          <w:color w:val="000000"/>
        </w:rPr>
        <w:t>.</w:t>
      </w:r>
    </w:p>
    <w:p w:rsidR="00B05E20" w:rsidRPr="008256F5" w:rsidRDefault="00B05E20">
      <w:pPr>
        <w:pStyle w:val="Listaszerbekezds"/>
        <w:rPr>
          <w:sz w:val="22"/>
          <w:szCs w:val="22"/>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Könyvvizsgáló ez irányú igénye esetén a Társaság vezetői és a könyvvizsgálatban közreműködő alkalmazottai megerősítik, hogy a megbízás időtartama alatt írásban, illetve szóban közölt információk teljes</w:t>
      </w:r>
      <w:r w:rsidR="00B05E20" w:rsidRPr="008256F5">
        <w:rPr>
          <w:rFonts w:ascii="Times New Roman" w:hAnsi="Times New Roman" w:cs="Times New Roman"/>
        </w:rPr>
        <w:t xml:space="preserve"> </w:t>
      </w:r>
      <w:r w:rsidRPr="008256F5">
        <w:rPr>
          <w:rFonts w:ascii="Times New Roman" w:hAnsi="Times New Roman" w:cs="Times New Roman"/>
        </w:rPr>
        <w:t>körűek.</w:t>
      </w:r>
    </w:p>
    <w:p w:rsidR="00B05E20" w:rsidRPr="008256F5" w:rsidRDefault="00B05E20">
      <w:pPr>
        <w:spacing w:after="0" w:line="240" w:lineRule="auto"/>
        <w:ind w:left="709"/>
        <w:jc w:val="both"/>
        <w:rPr>
          <w:rFonts w:ascii="Times New Roman" w:hAnsi="Times New Roman" w:cs="Times New Roman"/>
        </w:rPr>
      </w:pPr>
    </w:p>
    <w:p w:rsidR="00556674"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megbízás folyamán a felek kölcsönösen együttműködnek. Mindkét fél bizalmasan kezeli a megbízás során tudomására jutott bármely információt. A Könyvvizsgáló vállalja, hogy a megbízás folyamán a Társaságról szerzett bármely információt </w:t>
      </w:r>
      <w:r w:rsidR="00177918" w:rsidRPr="008256F5">
        <w:rPr>
          <w:rFonts w:ascii="Times New Roman" w:hAnsi="Times New Roman" w:cs="Times New Roman"/>
        </w:rPr>
        <w:t xml:space="preserve">üzleti titokként </w:t>
      </w:r>
      <w:r w:rsidRPr="008256F5">
        <w:rPr>
          <w:rFonts w:ascii="Times New Roman" w:hAnsi="Times New Roman" w:cs="Times New Roman"/>
        </w:rPr>
        <w:t xml:space="preserve">kezeli </w:t>
      </w:r>
      <w:r w:rsidR="00E71B3A" w:rsidRPr="008256F5">
        <w:rPr>
          <w:rFonts w:ascii="Times New Roman" w:hAnsi="Times New Roman" w:cs="Times New Roman"/>
        </w:rPr>
        <w:t xml:space="preserve">a </w:t>
      </w:r>
      <w:r w:rsidR="00BA3636" w:rsidRPr="008256F5">
        <w:rPr>
          <w:rFonts w:ascii="Times New Roman" w:hAnsi="Times New Roman" w:cs="Times New Roman"/>
        </w:rPr>
        <w:t>Megbízási S</w:t>
      </w:r>
      <w:r w:rsidRPr="008256F5">
        <w:rPr>
          <w:rFonts w:ascii="Times New Roman" w:hAnsi="Times New Roman" w:cs="Times New Roman"/>
        </w:rPr>
        <w:t xml:space="preserve">zerződés megszűnése után is. </w:t>
      </w:r>
    </w:p>
    <w:p w:rsidR="00556674" w:rsidRPr="008256F5" w:rsidRDefault="00556674">
      <w:pPr>
        <w:pStyle w:val="Listaszerbekezds"/>
        <w:rPr>
          <w:sz w:val="22"/>
          <w:szCs w:val="22"/>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Társaság tudomásul veszi, hogy a</w:t>
      </w:r>
      <w:r w:rsidR="000E37BC" w:rsidRPr="008256F5">
        <w:rPr>
          <w:rFonts w:ascii="Times New Roman" w:hAnsi="Times New Roman" w:cs="Times New Roman"/>
        </w:rPr>
        <w:t xml:space="preserve"> </w:t>
      </w:r>
      <w:r w:rsidR="0091316B" w:rsidRPr="008256F5">
        <w:rPr>
          <w:rFonts w:ascii="Times New Roman" w:hAnsi="Times New Roman" w:cs="Times New Roman"/>
        </w:rPr>
        <w:t>pénzmosás és a terrorizmus finanszírozása megelőzéséről és megakadályozásáról szóló</w:t>
      </w:r>
      <w:r w:rsidRPr="008256F5">
        <w:rPr>
          <w:rFonts w:ascii="Times New Roman" w:hAnsi="Times New Roman" w:cs="Times New Roman"/>
        </w:rPr>
        <w:t xml:space="preserve"> 2007. évi CXXXVI. törvény</w:t>
      </w:r>
      <w:r w:rsidR="000E37BC" w:rsidRPr="008256F5">
        <w:rPr>
          <w:rFonts w:ascii="Times New Roman" w:hAnsi="Times New Roman" w:cs="Times New Roman"/>
        </w:rPr>
        <w:t xml:space="preserve"> </w:t>
      </w:r>
      <w:r w:rsidR="0091316B" w:rsidRPr="008256F5">
        <w:rPr>
          <w:rFonts w:ascii="Times New Roman" w:hAnsi="Times New Roman" w:cs="Times New Roman"/>
        </w:rPr>
        <w:t xml:space="preserve">(továbbiakban: </w:t>
      </w:r>
      <w:proofErr w:type="spellStart"/>
      <w:r w:rsidR="0091316B" w:rsidRPr="008256F5">
        <w:rPr>
          <w:rFonts w:ascii="Times New Roman" w:hAnsi="Times New Roman" w:cs="Times New Roman"/>
        </w:rPr>
        <w:t>Pmt</w:t>
      </w:r>
      <w:proofErr w:type="spellEnd"/>
      <w:r w:rsidR="0091316B" w:rsidRPr="008256F5">
        <w:rPr>
          <w:rFonts w:ascii="Times New Roman" w:hAnsi="Times New Roman" w:cs="Times New Roman"/>
        </w:rPr>
        <w:t>.)</w:t>
      </w:r>
      <w:r w:rsidR="000E37BC" w:rsidRPr="008256F5">
        <w:rPr>
          <w:rFonts w:ascii="Times New Roman" w:hAnsi="Times New Roman" w:cs="Times New Roman"/>
        </w:rPr>
        <w:t xml:space="preserve">  </w:t>
      </w:r>
      <w:r w:rsidRPr="008256F5">
        <w:rPr>
          <w:rFonts w:ascii="Times New Roman" w:hAnsi="Times New Roman" w:cs="Times New Roman"/>
        </w:rPr>
        <w:t>23-25. §</w:t>
      </w:r>
      <w:proofErr w:type="spellStart"/>
      <w:r w:rsidRPr="008256F5">
        <w:rPr>
          <w:rFonts w:ascii="Times New Roman" w:hAnsi="Times New Roman" w:cs="Times New Roman"/>
        </w:rPr>
        <w:t>-ainak</w:t>
      </w:r>
      <w:proofErr w:type="spellEnd"/>
      <w:r w:rsidRPr="008256F5">
        <w:rPr>
          <w:rFonts w:ascii="Times New Roman" w:hAnsi="Times New Roman" w:cs="Times New Roman"/>
        </w:rPr>
        <w:t xml:space="preserve"> értelmében a Könyvvizsgáló a Társaság értesítése nélkül köteles bejelenteni a hatóságoknak, ha bármely információ, tény vagy körülmény pénzmosásra utal. A Társaság elismeri, hogy a fenti bejelentési kötelezettség Könyvvizsgáló általi teljesítése nem minősíthető az információk bizalmas kezelése megsértésének.</w:t>
      </w:r>
    </w:p>
    <w:p w:rsidR="00B05E20" w:rsidRPr="008256F5" w:rsidRDefault="00B05E20">
      <w:pPr>
        <w:spacing w:after="0" w:line="240" w:lineRule="auto"/>
        <w:ind w:left="709"/>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szabálytalanságok megelőzésének és feltárásának felelőssége és kötelezettsége a Társaságot terheli. A Könyvvizsgáló úgy tervezi meg a könyvvizsgálatot, hogy az valószínűsíthetően feltárja az éves beszámolóban az esetleges szabálytalanságokból eredő jelentős hibákat, de a könyvvizsgálat fő célja nem a szabálytalanságok és a hibák teljes felderítése. A könyvvizsgálat célja, hogy lehetővé tegye a Könyvvizsgáló számára arra vonatkozó vélemény kiadását, hogy a pénzügyi kimutatások valamennyi lényeges szempontból megfelelnek-e a meghatározott beszámoló-készítési elveknek. A Társaság tudomásul veszi és elfogadja, hogy a Könyvvizsgáló nem felelős és nem tehető felelőssé a csalások és hibák megelőzéséért.</w:t>
      </w:r>
    </w:p>
    <w:p w:rsidR="00B05E20" w:rsidRPr="008256F5" w:rsidRDefault="00B05E20">
      <w:pPr>
        <w:spacing w:after="0" w:line="240" w:lineRule="auto"/>
        <w:ind w:left="709"/>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Könyvvizsgáló által kibocsátott könyvvizsgálói záradék (vélemény) nem minősül arra vonatkozó könyvvizsgálói nyilatkozatnak, hogy az éves beszámoló mentes minden hibától.</w:t>
      </w:r>
    </w:p>
    <w:p w:rsidR="00556674" w:rsidRPr="008256F5" w:rsidRDefault="00556674">
      <w:pPr>
        <w:pStyle w:val="Listaszerbekezds"/>
        <w:rPr>
          <w:sz w:val="22"/>
          <w:szCs w:val="22"/>
        </w:rPr>
      </w:pPr>
    </w:p>
    <w:p w:rsidR="00556674" w:rsidRPr="008256F5" w:rsidRDefault="00556674">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Az adóbevallások elkészítéséért és leadásáért a Társaság felel. A Könyvvizsgáló az éves beszámoló könyvvizsgálata részeként részletesen nem tekinti át az adók kiszámítását és az </w:t>
      </w:r>
      <w:r w:rsidRPr="008256F5">
        <w:rPr>
          <w:rFonts w:ascii="Times New Roman" w:hAnsi="Times New Roman" w:cs="Times New Roman"/>
        </w:rPr>
        <w:lastRenderedPageBreak/>
        <w:t>adóbevallásokat. Mindkét fél elismeri, hogy a magyar adóhatóság jogosult az összes adóbevallást hatósági revízió alá vonni, és hogy a magyar számviteli törvénnyel összhangban elkészített éves beszámoló könyvvizsgálói záradéka nem nyújt biztosítékot arra, hogy a Társaság által benyújtott éves beszámolót és adóbevallásokat az adóhatóság elfogadja.</w:t>
      </w:r>
    </w:p>
    <w:p w:rsidR="00B05E20" w:rsidRPr="008256F5" w:rsidRDefault="00B05E20">
      <w:pPr>
        <w:spacing w:after="0" w:line="240" w:lineRule="auto"/>
        <w:ind w:left="709"/>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Társaság elismeri, hogy a Könyvvizsgáló a pénzügyi kimutatások könyvvizsgálata részeként nem vizsgálja részletesen a </w:t>
      </w:r>
      <w:proofErr w:type="gramStart"/>
      <w:r w:rsidRPr="008256F5">
        <w:rPr>
          <w:rFonts w:ascii="Times New Roman" w:hAnsi="Times New Roman" w:cs="Times New Roman"/>
        </w:rPr>
        <w:t>Társaság adózási</w:t>
      </w:r>
      <w:proofErr w:type="gramEnd"/>
      <w:r w:rsidRPr="008256F5">
        <w:rPr>
          <w:rFonts w:ascii="Times New Roman" w:hAnsi="Times New Roman" w:cs="Times New Roman"/>
        </w:rPr>
        <w:t xml:space="preserve">, társadalombiztosítási és vámfizetési helyzetét, valamint a kapcsolódó számításokat és bevallásokat. A Társaság elfogadja, hogy ő felel az említett bevallások elkészítéséért és benyújtásáért, valamint az azokat alátámasztó nyilvántartások vezetéséért, továbbá elfogadja, hogy a magyar adóhatóság jogosult az összes adóbevallást hatósági revízió alá vonni, és hogy a magyar számviteli törvénnyel összhangban elkészített éves beszámoló könyvvizsgálói záradéka nem nyújt biztosítékot arra, hogy a Társaság által benyújtott éves beszámolót és adóbevallásokat az adóhatóság elfogadja. </w:t>
      </w:r>
    </w:p>
    <w:p w:rsidR="00556674" w:rsidRPr="008256F5" w:rsidRDefault="00556674">
      <w:pPr>
        <w:spacing w:after="0" w:line="240" w:lineRule="auto"/>
        <w:ind w:left="709"/>
        <w:jc w:val="both"/>
        <w:rPr>
          <w:rFonts w:ascii="Times New Roman" w:hAnsi="Times New Roman" w:cs="Times New Roman"/>
        </w:rPr>
      </w:pPr>
    </w:p>
    <w:p w:rsidR="00556674" w:rsidRPr="008256F5" w:rsidRDefault="00556674">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Társaság tudomásul veszi, hogy a könyvvizsgálói jelentés részére átadott példányai nem választhatók külön a hozzájuk kapcsolódó éves beszámolótól, továbbá az abban foglaltak a teljes beszámolótól függetlenül nem használhatók fel. Ha a Társaság a könyvvizsgálói jelentést bármely egyéb módon kívánja felhasználni - pl. az éves beszámolótól függetlenül -, ahhoz a Könyvvizsgáló előzetes írásbeli beleegyezése szükséges.</w:t>
      </w:r>
    </w:p>
    <w:p w:rsidR="00556674" w:rsidRPr="008256F5" w:rsidRDefault="00556674">
      <w:pPr>
        <w:pStyle w:val="Listaszerbekezds"/>
        <w:rPr>
          <w:sz w:val="22"/>
          <w:szCs w:val="22"/>
        </w:rPr>
      </w:pPr>
    </w:p>
    <w:p w:rsidR="00D471FA" w:rsidRPr="008256F5" w:rsidRDefault="00556674">
      <w:pPr>
        <w:pStyle w:val="Listaszerbekezds"/>
        <w:numPr>
          <w:ilvl w:val="1"/>
          <w:numId w:val="1"/>
        </w:numPr>
        <w:ind w:left="709" w:hanging="709"/>
        <w:jc w:val="both"/>
        <w:rPr>
          <w:sz w:val="22"/>
          <w:szCs w:val="22"/>
        </w:rPr>
      </w:pPr>
      <w:r w:rsidRPr="008256F5">
        <w:rPr>
          <w:sz w:val="22"/>
          <w:szCs w:val="22"/>
        </w:rPr>
        <w:t xml:space="preserve">A </w:t>
      </w:r>
      <w:proofErr w:type="spellStart"/>
      <w:r w:rsidRPr="008256F5">
        <w:rPr>
          <w:sz w:val="22"/>
          <w:szCs w:val="22"/>
        </w:rPr>
        <w:t>Pmt</w:t>
      </w:r>
      <w:proofErr w:type="spellEnd"/>
      <w:r w:rsidRPr="008256F5">
        <w:rPr>
          <w:sz w:val="22"/>
          <w:szCs w:val="22"/>
        </w:rPr>
        <w:t>. 7-1</w:t>
      </w:r>
      <w:r w:rsidR="00737808" w:rsidRPr="008256F5">
        <w:rPr>
          <w:sz w:val="22"/>
          <w:szCs w:val="22"/>
        </w:rPr>
        <w:t>3</w:t>
      </w:r>
      <w:r w:rsidRPr="008256F5">
        <w:rPr>
          <w:sz w:val="22"/>
          <w:szCs w:val="22"/>
        </w:rPr>
        <w:t>. §</w:t>
      </w:r>
      <w:proofErr w:type="spellStart"/>
      <w:r w:rsidRPr="008256F5">
        <w:rPr>
          <w:sz w:val="22"/>
          <w:szCs w:val="22"/>
        </w:rPr>
        <w:t>-ai</w:t>
      </w:r>
      <w:proofErr w:type="spellEnd"/>
      <w:r w:rsidRPr="008256F5">
        <w:rPr>
          <w:sz w:val="22"/>
          <w:szCs w:val="22"/>
        </w:rPr>
        <w:t xml:space="preserve"> a könyvvizsgálók számára ügyfél-átvilágítási kötelezettséget írnak elő. Ennek alapján a </w:t>
      </w:r>
      <w:r w:rsidR="00BA3636" w:rsidRPr="008256F5">
        <w:rPr>
          <w:sz w:val="22"/>
          <w:szCs w:val="22"/>
        </w:rPr>
        <w:t>Megbízási S</w:t>
      </w:r>
      <w:r w:rsidRPr="008256F5">
        <w:rPr>
          <w:sz w:val="22"/>
          <w:szCs w:val="22"/>
        </w:rPr>
        <w:t>zerződés</w:t>
      </w:r>
      <w:r w:rsidR="00BA3636" w:rsidRPr="008256F5">
        <w:rPr>
          <w:sz w:val="22"/>
          <w:szCs w:val="22"/>
        </w:rPr>
        <w:t xml:space="preserve"> meg</w:t>
      </w:r>
      <w:r w:rsidRPr="008256F5">
        <w:rPr>
          <w:sz w:val="22"/>
          <w:szCs w:val="22"/>
        </w:rPr>
        <w:t>kötés</w:t>
      </w:r>
      <w:r w:rsidR="00BA3636" w:rsidRPr="008256F5">
        <w:rPr>
          <w:sz w:val="22"/>
          <w:szCs w:val="22"/>
        </w:rPr>
        <w:t>e</w:t>
      </w:r>
      <w:r w:rsidRPr="008256F5">
        <w:rPr>
          <w:sz w:val="22"/>
          <w:szCs w:val="22"/>
        </w:rPr>
        <w:t xml:space="preserve">kor a Társaság, valamint annak képviselője (a szerződést aláíró személyek, valamint a kapcsolattartók) és a tényleges tulajdonos azonosításra kerülnek. A </w:t>
      </w:r>
      <w:proofErr w:type="spellStart"/>
      <w:r w:rsidRPr="008256F5">
        <w:rPr>
          <w:sz w:val="22"/>
          <w:szCs w:val="22"/>
        </w:rPr>
        <w:t>Pmt</w:t>
      </w:r>
      <w:proofErr w:type="spellEnd"/>
      <w:r w:rsidRPr="008256F5">
        <w:rPr>
          <w:sz w:val="22"/>
          <w:szCs w:val="22"/>
        </w:rPr>
        <w:t>. 10. § (3) bekezdése alapján a Társaság a szerződéses kapcsolat fennállása alatt köteles 5 munkanapon belül a Könyvvizsgáló</w:t>
      </w:r>
      <w:r w:rsidR="00674FCE" w:rsidRPr="008256F5">
        <w:rPr>
          <w:sz w:val="22"/>
          <w:szCs w:val="22"/>
        </w:rPr>
        <w:t>t</w:t>
      </w:r>
      <w:r w:rsidRPr="008256F5">
        <w:rPr>
          <w:sz w:val="22"/>
          <w:szCs w:val="22"/>
        </w:rPr>
        <w:t xml:space="preserve"> értesíteni, ha az ügyfél-átvilágítás során rögzített adatokban (akár a Társaság, akár az azonosított képviselő, akár a tényleges tulajdonos vonatkozásában) változás következne be. Az azonosítás során felveendő adatokat a Társaság a mellékelt adatlap kitöltésével és az adatokat tartalmazó okiratok bemutatásával, és/vagy ahhoz való hozzájárulás megadásával adja meg, hogy a rögzítendő adatokat tartalmazó okiratokról a könyvvizsgáló másolatot készítsen.</w:t>
      </w:r>
    </w:p>
    <w:p w:rsidR="00D471FA" w:rsidRPr="008256F5" w:rsidRDefault="00D471FA">
      <w:pPr>
        <w:pStyle w:val="Listaszerbekezds"/>
        <w:ind w:left="709"/>
        <w:rPr>
          <w:sz w:val="22"/>
          <w:szCs w:val="22"/>
        </w:rPr>
      </w:pPr>
    </w:p>
    <w:p w:rsidR="00D471FA" w:rsidRPr="008256F5" w:rsidRDefault="00D471FA">
      <w:pPr>
        <w:pStyle w:val="Listaszerbekezds"/>
        <w:numPr>
          <w:ilvl w:val="1"/>
          <w:numId w:val="1"/>
        </w:numPr>
        <w:ind w:left="709" w:hanging="709"/>
        <w:jc w:val="both"/>
        <w:rPr>
          <w:sz w:val="22"/>
          <w:szCs w:val="22"/>
        </w:rPr>
      </w:pPr>
      <w:r w:rsidRPr="008256F5">
        <w:rPr>
          <w:bCs/>
          <w:iCs/>
          <w:sz w:val="22"/>
          <w:szCs w:val="22"/>
        </w:rPr>
        <w:t>A Könyvvizsgálót a társaság legfőbb szervének a társaság beszámolóját tárgyaló ülésére meg kell hívni.</w:t>
      </w:r>
      <w:r w:rsidRPr="008256F5">
        <w:rPr>
          <w:sz w:val="22"/>
          <w:szCs w:val="22"/>
        </w:rPr>
        <w:t xml:space="preserve"> </w:t>
      </w:r>
      <w:r w:rsidRPr="008256F5">
        <w:rPr>
          <w:bCs/>
          <w:iCs/>
          <w:sz w:val="22"/>
          <w:szCs w:val="22"/>
        </w:rPr>
        <w:t>A Könyvvizsgáló</w:t>
      </w:r>
      <w:r w:rsidRPr="008256F5">
        <w:rPr>
          <w:sz w:val="22"/>
          <w:szCs w:val="22"/>
        </w:rPr>
        <w:t xml:space="preserve"> </w:t>
      </w:r>
      <w:r w:rsidRPr="008256F5">
        <w:rPr>
          <w:bCs/>
          <w:iCs/>
          <w:sz w:val="22"/>
          <w:szCs w:val="22"/>
        </w:rPr>
        <w:t>ezen az ülésen köteles részt venni, de távolmaradása az ülés megtartását nem akadályozza.</w:t>
      </w:r>
    </w:p>
    <w:p w:rsidR="00D471FA" w:rsidRPr="008256F5" w:rsidRDefault="00D471FA">
      <w:pPr>
        <w:pStyle w:val="Listaszerbekezds"/>
        <w:ind w:left="709"/>
        <w:jc w:val="both"/>
        <w:rPr>
          <w:sz w:val="22"/>
          <w:szCs w:val="22"/>
        </w:rPr>
      </w:pPr>
    </w:p>
    <w:p w:rsidR="006C57EE" w:rsidRPr="008256F5" w:rsidRDefault="00D471FA">
      <w:pPr>
        <w:pStyle w:val="Listaszerbekezds"/>
        <w:numPr>
          <w:ilvl w:val="1"/>
          <w:numId w:val="1"/>
        </w:numPr>
        <w:ind w:left="709" w:hanging="709"/>
        <w:jc w:val="both"/>
        <w:rPr>
          <w:bCs/>
          <w:iCs/>
          <w:sz w:val="22"/>
          <w:szCs w:val="22"/>
        </w:rPr>
      </w:pPr>
      <w:r w:rsidRPr="008256F5">
        <w:rPr>
          <w:bCs/>
          <w:iCs/>
          <w:sz w:val="22"/>
          <w:szCs w:val="22"/>
        </w:rPr>
        <w:t>A Könyvvizsgáló a Felügyelőbizottság ülésén tanácskozási joggal részt vehet, a Felügyelőbizottság felhívása esetén</w:t>
      </w:r>
      <w:r w:rsidR="006C57EE" w:rsidRPr="008256F5">
        <w:rPr>
          <w:bCs/>
          <w:iCs/>
          <w:sz w:val="22"/>
          <w:szCs w:val="22"/>
        </w:rPr>
        <w:t xml:space="preserve"> és az Sztv. szerinti beszámoló tárgyalásakor </w:t>
      </w:r>
      <w:r w:rsidRPr="008256F5">
        <w:rPr>
          <w:bCs/>
          <w:iCs/>
          <w:sz w:val="22"/>
          <w:szCs w:val="22"/>
        </w:rPr>
        <w:t>a Könyvvizsgáló a Felügyelőbizottság ülésén köteles részt venni.</w:t>
      </w:r>
      <w:r w:rsidR="006C57EE" w:rsidRPr="008256F5">
        <w:rPr>
          <w:bCs/>
          <w:iCs/>
          <w:sz w:val="22"/>
          <w:szCs w:val="22"/>
        </w:rPr>
        <w:t xml:space="preserve"> </w:t>
      </w:r>
      <w:r w:rsidRPr="008256F5">
        <w:rPr>
          <w:bCs/>
          <w:iCs/>
          <w:sz w:val="22"/>
          <w:szCs w:val="22"/>
        </w:rPr>
        <w:t>A Felügyelőbizottság köteles napirendre tűzni a Könyvvizsgáló által megtárgyalásra javasolt ügyeket.</w:t>
      </w:r>
    </w:p>
    <w:p w:rsidR="006C57EE" w:rsidRPr="008256F5" w:rsidRDefault="006C57EE">
      <w:pPr>
        <w:pStyle w:val="Listaszerbekezds"/>
        <w:ind w:left="709"/>
        <w:jc w:val="both"/>
        <w:rPr>
          <w:bCs/>
          <w:iCs/>
          <w:sz w:val="22"/>
          <w:szCs w:val="22"/>
        </w:rPr>
      </w:pPr>
      <w:r w:rsidRPr="008256F5">
        <w:rPr>
          <w:bCs/>
          <w:iCs/>
          <w:sz w:val="22"/>
          <w:szCs w:val="22"/>
        </w:rPr>
        <w:t xml:space="preserve"> </w:t>
      </w:r>
    </w:p>
    <w:p w:rsidR="00556674" w:rsidRPr="008256F5" w:rsidRDefault="00556674">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bCs/>
          <w:iCs/>
        </w:rPr>
        <w:t xml:space="preserve">Ha a Könyvvizsgáló a Társaság vagyonának olyan változását észleli, amely veszélyezteti a Társasággal szembeni követelések kielégítését, vagy ha olyan körülményt észlel, amely a </w:t>
      </w:r>
      <w:r w:rsidR="00D45F33" w:rsidRPr="008256F5">
        <w:rPr>
          <w:rFonts w:ascii="Times New Roman" w:hAnsi="Times New Roman" w:cs="Times New Roman"/>
          <w:bCs/>
          <w:iCs/>
        </w:rPr>
        <w:t>vezető tisztségviselő</w:t>
      </w:r>
      <w:r w:rsidRPr="008256F5">
        <w:rPr>
          <w:rFonts w:ascii="Times New Roman" w:hAnsi="Times New Roman" w:cs="Times New Roman"/>
          <w:bCs/>
          <w:iCs/>
        </w:rPr>
        <w:t xml:space="preserve">, vagy a Felügyelőbizottság tagjainak e minőségben kifejtett tevékenységükért való felelősségét vonja maga után, késedelem nélkül köteles a </w:t>
      </w:r>
      <w:r w:rsidR="00D45F33" w:rsidRPr="008256F5">
        <w:rPr>
          <w:rFonts w:ascii="Times New Roman" w:hAnsi="Times New Roman" w:cs="Times New Roman"/>
          <w:bCs/>
          <w:iCs/>
        </w:rPr>
        <w:t xml:space="preserve">vezető tisztségviselőnél </w:t>
      </w:r>
      <w:r w:rsidRPr="008256F5">
        <w:rPr>
          <w:rFonts w:ascii="Times New Roman" w:hAnsi="Times New Roman" w:cs="Times New Roman"/>
          <w:bCs/>
          <w:iCs/>
        </w:rPr>
        <w:t>kezdeményezni a Részvényes</w:t>
      </w:r>
      <w:r w:rsidR="00D45F33" w:rsidRPr="008256F5">
        <w:rPr>
          <w:rFonts w:ascii="Times New Roman" w:hAnsi="Times New Roman" w:cs="Times New Roman"/>
          <w:bCs/>
          <w:iCs/>
        </w:rPr>
        <w:t>/Tulajdonos</w:t>
      </w:r>
      <w:r w:rsidRPr="008256F5">
        <w:rPr>
          <w:rFonts w:ascii="Times New Roman" w:hAnsi="Times New Roman" w:cs="Times New Roman"/>
          <w:bCs/>
          <w:iCs/>
        </w:rPr>
        <w:t xml:space="preserve"> döntéshozatalához szükséges intézkedések megtételét.</w:t>
      </w:r>
    </w:p>
    <w:p w:rsidR="00556674" w:rsidRPr="008256F5" w:rsidRDefault="00556674">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bCs/>
          <w:iCs/>
        </w:rPr>
        <w:t>Ha a Részvényes szükséges döntésére nem kerül sor, illetve a jogszabályok által megkívánt döntéseket nem hozza meg, a könyvvizsgáló erről a Társaság törvényességi felügyeletét ellátó cégbíróságot értesíti.</w:t>
      </w:r>
    </w:p>
    <w:p w:rsidR="001747EA" w:rsidRPr="008256F5" w:rsidRDefault="001747EA">
      <w:pPr>
        <w:pStyle w:val="Listaszerbekezds"/>
        <w:rPr>
          <w:sz w:val="22"/>
          <w:szCs w:val="22"/>
        </w:rPr>
      </w:pPr>
    </w:p>
    <w:p w:rsidR="002E4D1A" w:rsidRPr="008256F5" w:rsidRDefault="002E4D1A">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Könyvvizsgálót nem illeti meg a </w:t>
      </w:r>
      <w:proofErr w:type="spellStart"/>
      <w:r w:rsidRPr="008256F5">
        <w:rPr>
          <w:rFonts w:ascii="Times New Roman" w:hAnsi="Times New Roman" w:cs="Times New Roman"/>
        </w:rPr>
        <w:t>Ptk.-ban</w:t>
      </w:r>
      <w:proofErr w:type="spellEnd"/>
      <w:r w:rsidRPr="008256F5">
        <w:rPr>
          <w:rFonts w:ascii="Times New Roman" w:hAnsi="Times New Roman" w:cs="Times New Roman"/>
        </w:rPr>
        <w:t xml:space="preserve"> rögzített törvényes zálogjog.</w:t>
      </w:r>
    </w:p>
    <w:p w:rsidR="004B0185" w:rsidRPr="008256F5" w:rsidRDefault="004B0185">
      <w:pPr>
        <w:spacing w:after="0" w:line="240" w:lineRule="auto"/>
        <w:ind w:left="709"/>
        <w:jc w:val="both"/>
        <w:rPr>
          <w:rFonts w:ascii="Times New Roman" w:hAnsi="Times New Roman" w:cs="Times New Roman"/>
        </w:rPr>
      </w:pPr>
    </w:p>
    <w:p w:rsidR="004B0185" w:rsidRPr="008256F5" w:rsidRDefault="004B0185">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lastRenderedPageBreak/>
        <w:t>A Könyvvizsgáló nem nyújthat a Társaság részére olyan szolgáltatást és nem alakíthat ki olyan együttműködést az ügyvezetéssel, amely könyvvizsgálói feladatának független és tárgyilagos ellátását veszélyezteti.</w:t>
      </w:r>
    </w:p>
    <w:p w:rsidR="00D45F33" w:rsidRPr="008256F5" w:rsidRDefault="00D45F33">
      <w:pPr>
        <w:pStyle w:val="Listaszerbekezds"/>
        <w:rPr>
          <w:sz w:val="22"/>
          <w:szCs w:val="22"/>
        </w:rPr>
      </w:pPr>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pPr>
        <w:numPr>
          <w:ilvl w:val="0"/>
          <w:numId w:val="1"/>
        </w:numPr>
        <w:spacing w:after="0" w:line="240" w:lineRule="auto"/>
        <w:ind w:left="357" w:hanging="357"/>
        <w:jc w:val="both"/>
        <w:rPr>
          <w:rFonts w:ascii="Times New Roman" w:hAnsi="Times New Roman" w:cs="Times New Roman"/>
          <w:b/>
          <w:bCs/>
          <w:u w:val="single"/>
        </w:rPr>
      </w:pPr>
      <w:r w:rsidRPr="008256F5">
        <w:rPr>
          <w:rFonts w:ascii="Times New Roman" w:hAnsi="Times New Roman" w:cs="Times New Roman"/>
          <w:b/>
          <w:bCs/>
          <w:u w:val="single"/>
        </w:rPr>
        <w:t>A könyvvizsgálat időbeli ütemezése</w:t>
      </w:r>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09"/>
        <w:jc w:val="both"/>
        <w:rPr>
          <w:rFonts w:ascii="Times New Roman" w:hAnsi="Times New Roman" w:cs="Times New Roman"/>
        </w:rPr>
      </w:pPr>
      <w:r w:rsidRPr="008256F5">
        <w:rPr>
          <w:rFonts w:ascii="Times New Roman" w:hAnsi="Times New Roman" w:cs="Times New Roman"/>
        </w:rPr>
        <w:t>Felek rögzítik, hogy a Könyvvizsgáló a Társasággal közösen munkarendet állít össze, amely rögzíti az egyes kiemelt ellenőrzési feladatokat (így például a számviteli politika felülvizsgálata, egyes részterületek időszaki vizsgálata, stb.), illetve a feladatok elvégzésének határidejét.</w:t>
      </w:r>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könyvvizsgálati tevékenység során a könyvvizsgáló, a féléves főkönyvi zárást követően a munkarendnek megfelelően előre egyeztetett időpontban helyszíni vizsgálatot tart. A vizsgálat során a könyvvizsgáló könyvvizsgálói jelentés elkészítése nélkül véleményt alkot a Társaság adott időszakra vonatkozó mérlegéről és eredmény-kimutatásáról, melyről a Társaság vezetőjén kívül a </w:t>
      </w:r>
      <w:proofErr w:type="spellStart"/>
      <w:r w:rsidR="0064202F" w:rsidRPr="008256F5">
        <w:rPr>
          <w:rFonts w:ascii="Times New Roman" w:hAnsi="Times New Roman" w:cs="Times New Roman"/>
        </w:rPr>
        <w:t>BVH</w:t>
      </w:r>
      <w:r w:rsidRPr="008256F5">
        <w:rPr>
          <w:rFonts w:ascii="Times New Roman" w:hAnsi="Times New Roman" w:cs="Times New Roman"/>
        </w:rPr>
        <w:t>-t</w:t>
      </w:r>
      <w:proofErr w:type="spellEnd"/>
      <w:r w:rsidRPr="008256F5">
        <w:rPr>
          <w:rFonts w:ascii="Times New Roman" w:hAnsi="Times New Roman" w:cs="Times New Roman"/>
        </w:rPr>
        <w:t xml:space="preserve"> is elektronikus és nyomtatott formában tájékoztatja.</w:t>
      </w:r>
    </w:p>
    <w:p w:rsidR="00D45F33" w:rsidRPr="008256F5" w:rsidRDefault="00D45F33">
      <w:pPr>
        <w:pStyle w:val="Listaszerbekezds"/>
        <w:rPr>
          <w:sz w:val="22"/>
          <w:szCs w:val="22"/>
        </w:rPr>
      </w:pPr>
    </w:p>
    <w:p w:rsidR="00E9194C" w:rsidRPr="008256F5" w:rsidRDefault="00D45F33" w:rsidP="008643A7">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könyvvizsgáló a 1.</w:t>
      </w:r>
      <w:r w:rsidR="00223A0F" w:rsidRPr="008256F5">
        <w:rPr>
          <w:rFonts w:ascii="Times New Roman" w:hAnsi="Times New Roman" w:cs="Times New Roman"/>
        </w:rPr>
        <w:t>1</w:t>
      </w:r>
      <w:r w:rsidRPr="008256F5">
        <w:rPr>
          <w:rFonts w:ascii="Times New Roman" w:hAnsi="Times New Roman" w:cs="Times New Roman"/>
        </w:rPr>
        <w:t xml:space="preserve"> pontban rögzített tevékenysége során a Társaság részére évente</w:t>
      </w:r>
      <w:r w:rsidR="00621BBF" w:rsidRPr="008256F5">
        <w:rPr>
          <w:rFonts w:ascii="Times New Roman" w:hAnsi="Times New Roman" w:cs="Times New Roman"/>
        </w:rPr>
        <w:t xml:space="preserve"> és </w:t>
      </w:r>
      <w:proofErr w:type="gramStart"/>
      <w:r w:rsidR="00621BBF" w:rsidRPr="008256F5">
        <w:rPr>
          <w:rFonts w:ascii="Times New Roman" w:hAnsi="Times New Roman" w:cs="Times New Roman"/>
        </w:rPr>
        <w:t>társaságonként</w:t>
      </w:r>
      <w:r w:rsidRPr="008256F5">
        <w:rPr>
          <w:rFonts w:ascii="Times New Roman" w:hAnsi="Times New Roman" w:cs="Times New Roman"/>
        </w:rPr>
        <w:t xml:space="preserve"> </w:t>
      </w:r>
      <w:r w:rsidR="005A08A2" w:rsidRPr="008256F5">
        <w:rPr>
          <w:rFonts w:ascii="Times New Roman" w:hAnsi="Times New Roman" w:cs="Times New Roman"/>
        </w:rPr>
        <w:t>…</w:t>
      </w:r>
      <w:proofErr w:type="gramEnd"/>
      <w:r w:rsidR="005A08A2" w:rsidRPr="008256F5">
        <w:rPr>
          <w:rFonts w:ascii="Times New Roman" w:hAnsi="Times New Roman" w:cs="Times New Roman"/>
        </w:rPr>
        <w:t xml:space="preserve"> (</w:t>
      </w:r>
      <w:r w:rsidR="00800640" w:rsidRPr="008256F5">
        <w:rPr>
          <w:rFonts w:ascii="Times New Roman" w:hAnsi="Times New Roman" w:cs="Times New Roman"/>
        </w:rPr>
        <w:t xml:space="preserve">azaz </w:t>
      </w:r>
      <w:r w:rsidR="005A08A2" w:rsidRPr="008256F5">
        <w:rPr>
          <w:rFonts w:ascii="Times New Roman" w:hAnsi="Times New Roman" w:cs="Times New Roman"/>
        </w:rPr>
        <w:t>…)</w:t>
      </w:r>
      <w:r w:rsidR="00C80206" w:rsidRPr="008256F5">
        <w:rPr>
          <w:rFonts w:ascii="Times New Roman" w:hAnsi="Times New Roman" w:cs="Times New Roman"/>
        </w:rPr>
        <w:t xml:space="preserve"> </w:t>
      </w:r>
      <w:r w:rsidRPr="008256F5">
        <w:rPr>
          <w:rFonts w:ascii="Times New Roman" w:hAnsi="Times New Roman" w:cs="Times New Roman"/>
        </w:rPr>
        <w:t>munkaórányi</w:t>
      </w:r>
      <w:r w:rsidR="005A08A2" w:rsidRPr="008256F5">
        <w:rPr>
          <w:rStyle w:val="Lbjegyzet-hivatkozs"/>
          <w:rFonts w:ascii="Times New Roman" w:hAnsi="Times New Roman" w:cs="Times New Roman"/>
        </w:rPr>
        <w:footnoteReference w:id="5"/>
      </w:r>
      <w:r w:rsidRPr="008256F5">
        <w:rPr>
          <w:rFonts w:ascii="Times New Roman" w:hAnsi="Times New Roman" w:cs="Times New Roman"/>
        </w:rPr>
        <w:t xml:space="preserve"> személyes konzultációs lehetőséget biztosít. </w:t>
      </w:r>
      <w:r w:rsidR="00223A0F" w:rsidRPr="008256F5">
        <w:rPr>
          <w:rFonts w:ascii="Times New Roman" w:hAnsi="Times New Roman" w:cs="Times New Roman"/>
        </w:rPr>
        <w:t xml:space="preserve">A konzultáció keretében a könyvvizsgáló iránymutatást ad, javaslatot tesz gazdasági eseményeknek a hatályos számviteli jogszabályok szerint a könyvekben történő rögzítésére. </w:t>
      </w:r>
    </w:p>
    <w:p w:rsidR="00003968" w:rsidRPr="008256F5" w:rsidRDefault="00800640" w:rsidP="00E9194C">
      <w:pPr>
        <w:spacing w:after="0" w:line="240" w:lineRule="auto"/>
        <w:ind w:left="709"/>
        <w:jc w:val="both"/>
        <w:rPr>
          <w:rFonts w:ascii="Times New Roman" w:hAnsi="Times New Roman" w:cs="Times New Roman"/>
        </w:rPr>
      </w:pPr>
      <w:r w:rsidRPr="008256F5">
        <w:rPr>
          <w:rFonts w:ascii="Times New Roman" w:hAnsi="Times New Roman" w:cs="Times New Roman"/>
        </w:rPr>
        <w:t xml:space="preserve">A konzultációt (rendelkezésre állást) </w:t>
      </w:r>
      <w:r w:rsidR="00003968" w:rsidRPr="008256F5">
        <w:rPr>
          <w:rFonts w:ascii="Times New Roman" w:hAnsi="Times New Roman" w:cs="Times New Roman"/>
        </w:rPr>
        <w:t>az alábbiak szerint</w:t>
      </w:r>
      <w:r w:rsidR="008643A7" w:rsidRPr="008256F5">
        <w:rPr>
          <w:rFonts w:ascii="Times New Roman" w:hAnsi="Times New Roman" w:cs="Times New Roman"/>
        </w:rPr>
        <w:t xml:space="preserve"> köteles teljesíteni Könyvvizsgáló</w:t>
      </w:r>
      <w:r w:rsidR="00003968" w:rsidRPr="008256F5">
        <w:rPr>
          <w:rFonts w:ascii="Times New Roman" w:hAnsi="Times New Roman" w:cs="Times New Roman"/>
        </w:rPr>
        <w:t>:</w:t>
      </w:r>
    </w:p>
    <w:p w:rsidR="00003968" w:rsidRPr="008256F5" w:rsidRDefault="00003968" w:rsidP="008643A7">
      <w:pPr>
        <w:spacing w:after="0" w:line="240" w:lineRule="auto"/>
        <w:ind w:left="709"/>
        <w:jc w:val="both"/>
        <w:rPr>
          <w:rFonts w:ascii="Times New Roman" w:hAnsi="Times New Roman" w:cs="Times New Roman"/>
        </w:rPr>
      </w:pPr>
      <w:proofErr w:type="gramStart"/>
      <w:r w:rsidRPr="008256F5">
        <w:rPr>
          <w:rFonts w:ascii="Times New Roman" w:hAnsi="Times New Roman" w:cs="Times New Roman"/>
        </w:rPr>
        <w:t>a</w:t>
      </w:r>
      <w:proofErr w:type="gramEnd"/>
      <w:r w:rsidRPr="008256F5">
        <w:rPr>
          <w:rFonts w:ascii="Times New Roman" w:hAnsi="Times New Roman" w:cs="Times New Roman"/>
        </w:rPr>
        <w:t xml:space="preserve">.) telefonon történő igénybejelentést követően a kérdésre </w:t>
      </w:r>
      <w:r w:rsidR="008643A7" w:rsidRPr="008256F5">
        <w:rPr>
          <w:rFonts w:ascii="Times New Roman" w:hAnsi="Times New Roman" w:cs="Times New Roman"/>
        </w:rPr>
        <w:t>azonnal vagy a lehető legrövidebb időn belül</w:t>
      </w:r>
      <w:r w:rsidRPr="008256F5">
        <w:rPr>
          <w:rFonts w:ascii="Times New Roman" w:hAnsi="Times New Roman" w:cs="Times New Roman"/>
        </w:rPr>
        <w:t xml:space="preserve"> szóbeli választ</w:t>
      </w:r>
      <w:r w:rsidR="008643A7" w:rsidRPr="008256F5">
        <w:rPr>
          <w:rFonts w:ascii="Times New Roman" w:hAnsi="Times New Roman" w:cs="Times New Roman"/>
        </w:rPr>
        <w:t>,</w:t>
      </w:r>
    </w:p>
    <w:p w:rsidR="00003968" w:rsidRPr="008256F5" w:rsidRDefault="00003968" w:rsidP="008643A7">
      <w:pPr>
        <w:spacing w:after="0" w:line="240" w:lineRule="auto"/>
        <w:ind w:left="709"/>
        <w:jc w:val="both"/>
        <w:rPr>
          <w:rFonts w:ascii="Times New Roman" w:hAnsi="Times New Roman" w:cs="Times New Roman"/>
        </w:rPr>
      </w:pPr>
      <w:r w:rsidRPr="008256F5">
        <w:rPr>
          <w:rFonts w:ascii="Times New Roman" w:hAnsi="Times New Roman" w:cs="Times New Roman"/>
        </w:rPr>
        <w:t>b.) írásos igénybejelentés esetén</w:t>
      </w:r>
      <w:r w:rsidR="008643A7" w:rsidRPr="008256F5">
        <w:rPr>
          <w:rFonts w:ascii="Times New Roman" w:hAnsi="Times New Roman" w:cs="Times New Roman"/>
        </w:rPr>
        <w:t xml:space="preserve">, valamint a szóbeli választ írásba </w:t>
      </w:r>
      <w:proofErr w:type="gramStart"/>
      <w:r w:rsidR="008643A7" w:rsidRPr="008256F5">
        <w:rPr>
          <w:rFonts w:ascii="Times New Roman" w:hAnsi="Times New Roman" w:cs="Times New Roman"/>
        </w:rPr>
        <w:t>foglalásaként …</w:t>
      </w:r>
      <w:proofErr w:type="gramEnd"/>
      <w:r w:rsidRPr="008256F5">
        <w:rPr>
          <w:rFonts w:ascii="Times New Roman" w:hAnsi="Times New Roman" w:cs="Times New Roman"/>
        </w:rPr>
        <w:t xml:space="preserve"> </w:t>
      </w:r>
      <w:r w:rsidR="008643A7" w:rsidRPr="008256F5">
        <w:rPr>
          <w:rFonts w:ascii="Times New Roman" w:hAnsi="Times New Roman" w:cs="Times New Roman"/>
        </w:rPr>
        <w:t xml:space="preserve">(azaz …) </w:t>
      </w:r>
      <w:r w:rsidRPr="008256F5">
        <w:rPr>
          <w:rFonts w:ascii="Times New Roman" w:hAnsi="Times New Roman" w:cs="Times New Roman"/>
        </w:rPr>
        <w:t>munkanapon</w:t>
      </w:r>
      <w:r w:rsidR="008643A7" w:rsidRPr="008256F5">
        <w:rPr>
          <w:rStyle w:val="Lbjegyzet-hivatkozs"/>
          <w:rFonts w:ascii="Times New Roman" w:hAnsi="Times New Roman" w:cs="Times New Roman"/>
        </w:rPr>
        <w:footnoteReference w:id="6"/>
      </w:r>
      <w:r w:rsidR="008643A7" w:rsidRPr="008256F5">
        <w:rPr>
          <w:rFonts w:ascii="Times New Roman" w:hAnsi="Times New Roman" w:cs="Times New Roman"/>
        </w:rPr>
        <w:t xml:space="preserve"> </w:t>
      </w:r>
      <w:r w:rsidRPr="008256F5">
        <w:rPr>
          <w:rFonts w:ascii="Times New Roman" w:hAnsi="Times New Roman" w:cs="Times New Roman"/>
        </w:rPr>
        <w:t>belül írásbeli állásfoglalást köteles adni Könyvvizsgáló.</w:t>
      </w:r>
    </w:p>
    <w:p w:rsidR="00D45F33" w:rsidRPr="008256F5" w:rsidRDefault="008440F5" w:rsidP="008643A7">
      <w:pPr>
        <w:spacing w:after="0" w:line="240" w:lineRule="auto"/>
        <w:ind w:left="709"/>
        <w:jc w:val="both"/>
        <w:rPr>
          <w:rFonts w:ascii="Times New Roman" w:hAnsi="Times New Roman" w:cs="Times New Roman"/>
        </w:rPr>
      </w:pPr>
      <w:r w:rsidRPr="008256F5">
        <w:rPr>
          <w:rFonts w:ascii="Times New Roman" w:hAnsi="Times New Roman" w:cs="Times New Roman"/>
        </w:rPr>
        <w:t xml:space="preserve">A Könyvvizsgáló köteles egyeztetni a Társasággal a Társaság munkarendjét a konzultáció megfelelő időpontban és határidőben történő teljesítése érdekében. </w:t>
      </w:r>
      <w:r w:rsidR="00D45F33" w:rsidRPr="008256F5">
        <w:rPr>
          <w:rFonts w:ascii="Times New Roman" w:hAnsi="Times New Roman" w:cs="Times New Roman"/>
        </w:rPr>
        <w:t>Amennyiben az adott évben a</w:t>
      </w:r>
      <w:r w:rsidR="00621BBF" w:rsidRPr="008256F5">
        <w:rPr>
          <w:rFonts w:ascii="Times New Roman" w:hAnsi="Times New Roman" w:cs="Times New Roman"/>
        </w:rPr>
        <w:t xml:space="preserve"> jelen pont első bekezdésében</w:t>
      </w:r>
      <w:r w:rsidR="00D45F33" w:rsidRPr="008256F5">
        <w:rPr>
          <w:rFonts w:ascii="Times New Roman" w:hAnsi="Times New Roman" w:cs="Times New Roman"/>
        </w:rPr>
        <w:t xml:space="preserve"> </w:t>
      </w:r>
      <w:r w:rsidR="00956C80" w:rsidRPr="008256F5">
        <w:rPr>
          <w:rFonts w:ascii="Times New Roman" w:hAnsi="Times New Roman" w:cs="Times New Roman"/>
        </w:rPr>
        <w:t>megjelölt</w:t>
      </w:r>
      <w:r w:rsidR="00C80206" w:rsidRPr="008256F5">
        <w:rPr>
          <w:rFonts w:ascii="Times New Roman" w:hAnsi="Times New Roman" w:cs="Times New Roman"/>
        </w:rPr>
        <w:t xml:space="preserve"> </w:t>
      </w:r>
      <w:r w:rsidR="00D45F33" w:rsidRPr="008256F5">
        <w:rPr>
          <w:rFonts w:ascii="Times New Roman" w:hAnsi="Times New Roman" w:cs="Times New Roman"/>
        </w:rPr>
        <w:t>munkaórányi keretet a</w:t>
      </w:r>
      <w:r w:rsidR="00621BBF" w:rsidRPr="008256F5">
        <w:rPr>
          <w:rFonts w:ascii="Times New Roman" w:hAnsi="Times New Roman" w:cs="Times New Roman"/>
        </w:rPr>
        <w:t>z adott</w:t>
      </w:r>
      <w:r w:rsidR="00D45F33" w:rsidRPr="008256F5">
        <w:rPr>
          <w:rFonts w:ascii="Times New Roman" w:hAnsi="Times New Roman" w:cs="Times New Roman"/>
        </w:rPr>
        <w:t xml:space="preserve"> Társaság nem használja fel, úgy az a későbbiekben nem vehető igénybe. </w:t>
      </w:r>
      <w:r w:rsidR="00223A0F" w:rsidRPr="008256F5">
        <w:rPr>
          <w:rFonts w:ascii="Times New Roman" w:hAnsi="Times New Roman" w:cs="Times New Roman"/>
        </w:rPr>
        <w:t>A konzultáció ellenértékét az éves díj magában foglalja.</w:t>
      </w:r>
      <w:r w:rsidR="00800640" w:rsidRPr="008256F5">
        <w:rPr>
          <w:rFonts w:ascii="Times New Roman" w:hAnsi="Times New Roman" w:cs="Times New Roman"/>
        </w:rPr>
        <w:t xml:space="preserve"> </w:t>
      </w:r>
    </w:p>
    <w:p w:rsidR="00D45F33" w:rsidRPr="008256F5" w:rsidRDefault="00D45F33">
      <w:pPr>
        <w:pStyle w:val="Listaszerbekezds"/>
        <w:rPr>
          <w:sz w:val="22"/>
          <w:szCs w:val="22"/>
        </w:rPr>
      </w:pPr>
    </w:p>
    <w:p w:rsidR="00D45F33" w:rsidRPr="008256F5" w:rsidRDefault="00D45F33" w:rsidP="00956C80">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könyvvizsgáló köteles a</w:t>
      </w:r>
      <w:r w:rsidR="00620287" w:rsidRPr="008256F5">
        <w:rPr>
          <w:rFonts w:ascii="Times New Roman" w:hAnsi="Times New Roman" w:cs="Times New Roman"/>
        </w:rPr>
        <w:t>z</w:t>
      </w:r>
      <w:r w:rsidRPr="008256F5">
        <w:rPr>
          <w:rFonts w:ascii="Times New Roman" w:hAnsi="Times New Roman" w:cs="Times New Roman"/>
        </w:rPr>
        <w:t xml:space="preserve"> </w:t>
      </w:r>
      <w:r w:rsidR="00620287" w:rsidRPr="008256F5">
        <w:rPr>
          <w:rFonts w:ascii="Times New Roman" w:hAnsi="Times New Roman" w:cs="Times New Roman"/>
        </w:rPr>
        <w:t xml:space="preserve">1.1 pontban rögzített tevékenységéhez kapcsolódó, - a 3.3 pontban meghatározott </w:t>
      </w:r>
      <w:r w:rsidRPr="008256F5">
        <w:rPr>
          <w:rFonts w:ascii="Times New Roman" w:hAnsi="Times New Roman" w:cs="Times New Roman"/>
        </w:rPr>
        <w:t xml:space="preserve">személyes konzultáción túl a </w:t>
      </w:r>
      <w:r w:rsidR="00620287" w:rsidRPr="008256F5">
        <w:rPr>
          <w:rFonts w:ascii="Times New Roman" w:hAnsi="Times New Roman" w:cs="Times New Roman"/>
        </w:rPr>
        <w:t xml:space="preserve">- </w:t>
      </w:r>
      <w:r w:rsidRPr="008256F5">
        <w:rPr>
          <w:rFonts w:ascii="Times New Roman" w:hAnsi="Times New Roman" w:cs="Times New Roman"/>
        </w:rPr>
        <w:t xml:space="preserve">részére írásban feltett kérdésekre 5 munkanapon belül írásban választ adni. Amennyiben a válaszadáshoz Könyvvizsgáló megítélése szerint hatóság állásfoglalása szükséges, </w:t>
      </w:r>
      <w:r w:rsidR="00E83D98" w:rsidRPr="008256F5">
        <w:rPr>
          <w:rFonts w:ascii="Times New Roman" w:hAnsi="Times New Roman" w:cs="Times New Roman"/>
        </w:rPr>
        <w:t xml:space="preserve">akkor haladéktalanul köteles a hatóság állásfoglalását kérni, </w:t>
      </w:r>
      <w:r w:rsidRPr="008256F5">
        <w:rPr>
          <w:rFonts w:ascii="Times New Roman" w:hAnsi="Times New Roman" w:cs="Times New Roman"/>
        </w:rPr>
        <w:t xml:space="preserve">úgy a válaszadási határidő ezen állásfoglalás beszerzését követő napon kezdődik. </w:t>
      </w:r>
    </w:p>
    <w:p w:rsidR="005616E0" w:rsidRPr="008256F5" w:rsidRDefault="005616E0" w:rsidP="001B3F54">
      <w:pPr>
        <w:spacing w:after="0" w:line="240" w:lineRule="auto"/>
        <w:jc w:val="both"/>
        <w:rPr>
          <w:rFonts w:ascii="Times New Roman" w:hAnsi="Times New Roman" w:cs="Times New Roman"/>
        </w:rPr>
      </w:pPr>
    </w:p>
    <w:p w:rsidR="00D45F33" w:rsidRPr="008256F5" w:rsidRDefault="00D45F33" w:rsidP="005E6F12">
      <w:pPr>
        <w:numPr>
          <w:ilvl w:val="0"/>
          <w:numId w:val="1"/>
        </w:numPr>
        <w:spacing w:after="0" w:line="240" w:lineRule="auto"/>
        <w:ind w:left="357" w:hanging="357"/>
        <w:jc w:val="both"/>
        <w:rPr>
          <w:rFonts w:ascii="Times New Roman" w:hAnsi="Times New Roman" w:cs="Times New Roman"/>
          <w:b/>
          <w:bCs/>
          <w:u w:val="single"/>
        </w:rPr>
      </w:pPr>
      <w:r w:rsidRPr="008256F5">
        <w:rPr>
          <w:rFonts w:ascii="Times New Roman" w:hAnsi="Times New Roman" w:cs="Times New Roman"/>
          <w:b/>
          <w:bCs/>
          <w:u w:val="single"/>
        </w:rPr>
        <w:t>Könyvvizsgálati díj és annak megfizetése:</w:t>
      </w:r>
    </w:p>
    <w:p w:rsidR="00D45F33" w:rsidRPr="008256F5" w:rsidRDefault="00D45F33">
      <w:pPr>
        <w:spacing w:after="0" w:line="240" w:lineRule="auto"/>
        <w:ind w:left="560" w:hanging="560"/>
        <w:jc w:val="both"/>
        <w:rPr>
          <w:rFonts w:ascii="Times New Roman" w:hAnsi="Times New Roman" w:cs="Times New Roman"/>
        </w:rPr>
      </w:pPr>
    </w:p>
    <w:p w:rsidR="000D088D" w:rsidRPr="008256F5" w:rsidRDefault="004B0185">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Felek az egyes feladatokra az ajánlattevő részletes ajánlatában meghatározott könyvvizsgálati díjakat alkalmazzák az alábbiak szerint:</w:t>
      </w:r>
      <w:r w:rsidR="000D088D" w:rsidRPr="008256F5">
        <w:rPr>
          <w:rStyle w:val="Lbjegyzet-hivatkozs"/>
          <w:rFonts w:ascii="Times New Roman" w:hAnsi="Times New Roman" w:cs="Times New Roman"/>
        </w:rPr>
        <w:footnoteReference w:id="7"/>
      </w:r>
      <w:r w:rsidRPr="008256F5">
        <w:rPr>
          <w:rFonts w:ascii="Times New Roman" w:hAnsi="Times New Roman" w:cs="Times New Roman"/>
        </w:rPr>
        <w:t xml:space="preserve"> </w:t>
      </w:r>
    </w:p>
    <w:p w:rsidR="000D088D" w:rsidRPr="008256F5" w:rsidRDefault="000D088D" w:rsidP="000D088D">
      <w:pPr>
        <w:spacing w:after="0" w:line="240" w:lineRule="auto"/>
        <w:ind w:left="709"/>
        <w:jc w:val="both"/>
        <w:rPr>
          <w:rFonts w:ascii="Times New Roman" w:hAnsi="Times New Roman" w:cs="Times New Roman"/>
        </w:rPr>
      </w:pPr>
    </w:p>
    <w:p w:rsidR="00D45F33" w:rsidRPr="008256F5" w:rsidRDefault="000D088D" w:rsidP="000D088D">
      <w:pPr>
        <w:spacing w:after="0" w:line="240" w:lineRule="auto"/>
        <w:ind w:left="709"/>
        <w:jc w:val="both"/>
        <w:rPr>
          <w:rFonts w:ascii="Times New Roman" w:hAnsi="Times New Roman" w:cs="Times New Roman"/>
        </w:rPr>
      </w:pPr>
      <w:r w:rsidRPr="008256F5">
        <w:rPr>
          <w:rFonts w:ascii="Times New Roman" w:hAnsi="Times New Roman" w:cs="Times New Roman"/>
        </w:rPr>
        <w:t>…</w:t>
      </w:r>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Könyvvizsgáló a Társaság</w:t>
      </w:r>
      <w:r w:rsidR="00415F85" w:rsidRPr="008256F5">
        <w:rPr>
          <w:rFonts w:ascii="Times New Roman" w:hAnsi="Times New Roman" w:cs="Times New Roman"/>
        </w:rPr>
        <w:t xml:space="preserve"> </w:t>
      </w:r>
      <w:r w:rsidRPr="008256F5">
        <w:rPr>
          <w:rFonts w:ascii="Times New Roman" w:hAnsi="Times New Roman" w:cs="Times New Roman"/>
        </w:rPr>
        <w:t xml:space="preserve">számlák befogadására vonatkozó </w:t>
      </w:r>
      <w:proofErr w:type="gramStart"/>
      <w:r w:rsidR="00CE51E1" w:rsidRPr="008256F5">
        <w:rPr>
          <w:rFonts w:ascii="Times New Roman" w:hAnsi="Times New Roman" w:cs="Times New Roman"/>
        </w:rPr>
        <w:t xml:space="preserve">– </w:t>
      </w:r>
      <w:r w:rsidR="00415F85" w:rsidRPr="008256F5">
        <w:rPr>
          <w:rFonts w:ascii="Times New Roman" w:hAnsi="Times New Roman" w:cs="Times New Roman"/>
        </w:rPr>
        <w:t>.</w:t>
      </w:r>
      <w:proofErr w:type="gramEnd"/>
      <w:r w:rsidR="00415F85" w:rsidRPr="008256F5">
        <w:rPr>
          <w:rFonts w:ascii="Times New Roman" w:hAnsi="Times New Roman" w:cs="Times New Roman"/>
        </w:rPr>
        <w:t>.</w:t>
      </w:r>
      <w:r w:rsidR="00CE51E1" w:rsidRPr="008256F5">
        <w:rPr>
          <w:rFonts w:ascii="Times New Roman" w:hAnsi="Times New Roman" w:cs="Times New Roman"/>
        </w:rPr>
        <w:t xml:space="preserve">. számú mellékletben meghatározott - </w:t>
      </w:r>
      <w:r w:rsidRPr="008256F5">
        <w:rPr>
          <w:rFonts w:ascii="Times New Roman" w:hAnsi="Times New Roman" w:cs="Times New Roman"/>
        </w:rPr>
        <w:t>belső eljárásrendjét magára nézve kötelezőnek ismeri el.</w:t>
      </w:r>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lastRenderedPageBreak/>
        <w:t>A Könyvvizsgáló az 1. pontban rögzített feladatok elvégzéséről teljesítési jelentést készít. Az igazolt teljesítések számlázásra kerülnek.</w:t>
      </w:r>
      <w:r w:rsidR="00CE51E1" w:rsidRPr="008256F5">
        <w:rPr>
          <w:rFonts w:ascii="Times New Roman" w:hAnsi="Times New Roman" w:cs="Times New Roman"/>
        </w:rPr>
        <w:t xml:space="preserve"> A Társaság jogosult a teljesítésigazolás folyamatát, dokumentumait a szerződés időbeli hatálya alatt módosítani.</w:t>
      </w:r>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rsidP="004877CF">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w:t>
      </w:r>
      <w:r w:rsidR="007970A9" w:rsidRPr="008256F5">
        <w:rPr>
          <w:rFonts w:ascii="Times New Roman" w:hAnsi="Times New Roman" w:cs="Times New Roman"/>
        </w:rPr>
        <w:fldChar w:fldCharType="begin"/>
      </w:r>
      <w:r w:rsidR="007970A9" w:rsidRPr="008256F5">
        <w:rPr>
          <w:rFonts w:ascii="Times New Roman" w:hAnsi="Times New Roman" w:cs="Times New Roman"/>
        </w:rPr>
        <w:instrText xml:space="preserve"> REF _Ref287614975 \r \h  \* MERGEFORMAT </w:instrText>
      </w:r>
      <w:r w:rsidR="007970A9" w:rsidRPr="008256F5">
        <w:rPr>
          <w:rFonts w:ascii="Times New Roman" w:hAnsi="Times New Roman" w:cs="Times New Roman"/>
        </w:rPr>
      </w:r>
      <w:r w:rsidR="007970A9" w:rsidRPr="008256F5">
        <w:rPr>
          <w:rFonts w:ascii="Times New Roman" w:hAnsi="Times New Roman" w:cs="Times New Roman"/>
        </w:rPr>
        <w:fldChar w:fldCharType="separate"/>
      </w:r>
      <w:r w:rsidR="008256F5" w:rsidRPr="008256F5">
        <w:rPr>
          <w:rFonts w:ascii="Times New Roman" w:hAnsi="Times New Roman" w:cs="Times New Roman"/>
          <w:b/>
          <w:bCs/>
        </w:rPr>
        <w:t>Hiba! A hivatkozási forrás nem található.</w:t>
      </w:r>
      <w:r w:rsidR="007970A9" w:rsidRPr="008256F5">
        <w:rPr>
          <w:rFonts w:ascii="Times New Roman" w:hAnsi="Times New Roman" w:cs="Times New Roman"/>
        </w:rPr>
        <w:fldChar w:fldCharType="end"/>
      </w:r>
      <w:proofErr w:type="gramStart"/>
      <w:r w:rsidRPr="008256F5">
        <w:rPr>
          <w:rFonts w:ascii="Times New Roman" w:hAnsi="Times New Roman" w:cs="Times New Roman"/>
        </w:rPr>
        <w:t>.</w:t>
      </w:r>
      <w:proofErr w:type="gramEnd"/>
      <w:r w:rsidRPr="008256F5">
        <w:rPr>
          <w:rFonts w:ascii="Times New Roman" w:hAnsi="Times New Roman" w:cs="Times New Roman"/>
        </w:rPr>
        <w:t xml:space="preserve"> pontban meghatározott díj magában foglalja a megbízás teljesítésével kapcsolatos, a Könyvvizsgálónál felmerülő valamennyi költséget (így a készkiadások költségét) és mindazt, ami a szerződéses munka megvalósítása során Könyvvizsgálónál költségként felmerül. Könyvvizsgáló tudomásul veszi, hogy a fenti megbízási díjon felül más jogcímen (pl. előre nem látható többletfeladat ellátása) semmiféle követelést nem támaszthat.</w:t>
      </w:r>
    </w:p>
    <w:p w:rsidR="00D45F33" w:rsidRPr="008256F5" w:rsidRDefault="00D45F33" w:rsidP="001B3F54">
      <w:pPr>
        <w:spacing w:after="0" w:line="240" w:lineRule="auto"/>
        <w:ind w:left="709"/>
        <w:jc w:val="both"/>
        <w:rPr>
          <w:rFonts w:ascii="Times New Roman" w:hAnsi="Times New Roman" w:cs="Times New Roman"/>
        </w:rPr>
      </w:pPr>
    </w:p>
    <w:p w:rsidR="00A2300F" w:rsidRPr="008256F5" w:rsidRDefault="00A2300F" w:rsidP="00CB3F54">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Könyvvizsgáló a számláját magyar forintban (HUF) állítja ki, amelynek meg kell felelnie a jogszabályi előírásoknak. Könyvvizsgáló köteles a számlája beazonosításához szükséges szerződésre vonatkozó azonosító adatokat a számláján feltüntetni (pl. szerződés-nyilvántartási szám, iktatószám, szerződés </w:t>
      </w:r>
      <w:proofErr w:type="gramStart"/>
      <w:r w:rsidRPr="008256F5">
        <w:rPr>
          <w:rFonts w:ascii="Times New Roman" w:hAnsi="Times New Roman" w:cs="Times New Roman"/>
        </w:rPr>
        <w:t>megkötés</w:t>
      </w:r>
      <w:r w:rsidR="00D8513A" w:rsidRPr="008256F5">
        <w:rPr>
          <w:rFonts w:ascii="Times New Roman" w:hAnsi="Times New Roman" w:cs="Times New Roman"/>
        </w:rPr>
        <w:t>é</w:t>
      </w:r>
      <w:r w:rsidRPr="008256F5">
        <w:rPr>
          <w:rFonts w:ascii="Times New Roman" w:hAnsi="Times New Roman" w:cs="Times New Roman"/>
        </w:rPr>
        <w:t>nek napja</w:t>
      </w:r>
      <w:proofErr w:type="gramEnd"/>
      <w:r w:rsidRPr="008256F5">
        <w:rPr>
          <w:rFonts w:ascii="Times New Roman" w:hAnsi="Times New Roman" w:cs="Times New Roman"/>
        </w:rPr>
        <w:t>).</w:t>
      </w:r>
    </w:p>
    <w:p w:rsidR="00A2300F" w:rsidRPr="008256F5" w:rsidRDefault="00A2300F" w:rsidP="005E6F12">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számla ellenértékét a Társaság a számla kézhezvételét követő harminc (30) napon belül átutalással fizeti meg Könyvvizsgáló </w:t>
      </w:r>
      <w:r w:rsidR="001C6B41" w:rsidRPr="008256F5">
        <w:rPr>
          <w:rFonts w:ascii="Times New Roman" w:hAnsi="Times New Roman" w:cs="Times New Roman"/>
        </w:rPr>
        <w:t>bank</w:t>
      </w:r>
      <w:r w:rsidRPr="008256F5">
        <w:rPr>
          <w:rFonts w:ascii="Times New Roman" w:hAnsi="Times New Roman" w:cs="Times New Roman"/>
        </w:rPr>
        <w:t xml:space="preserve">számlájára a Kbt. </w:t>
      </w:r>
      <w:r w:rsidR="004F44C1" w:rsidRPr="008256F5">
        <w:rPr>
          <w:rFonts w:ascii="Times New Roman" w:hAnsi="Times New Roman" w:cs="Times New Roman"/>
        </w:rPr>
        <w:t>135</w:t>
      </w:r>
      <w:r w:rsidRPr="008256F5">
        <w:rPr>
          <w:rFonts w:ascii="Times New Roman" w:hAnsi="Times New Roman" w:cs="Times New Roman"/>
        </w:rPr>
        <w:t>. § (1) bekezdése alapján igazolt teljesítést követően.</w:t>
      </w:r>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Könyvvizsgáló tudomásul veszi, hogy a Társaság az Art. 36/A.§ bekezdésében meghatározott feltételek fennállása esetén egyenlíti ki Könyvvizsgáló számláját.</w:t>
      </w:r>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Könyvvizsgáló tudomásul veszi, hogy amennyiben a szerződés </w:t>
      </w:r>
      <w:r w:rsidR="00415F85" w:rsidRPr="008256F5">
        <w:rPr>
          <w:rFonts w:ascii="Times New Roman" w:hAnsi="Times New Roman" w:cs="Times New Roman"/>
        </w:rPr>
        <w:t xml:space="preserve">1. </w:t>
      </w:r>
      <w:r w:rsidRPr="008256F5">
        <w:rPr>
          <w:rFonts w:ascii="Times New Roman" w:hAnsi="Times New Roman" w:cs="Times New Roman"/>
        </w:rPr>
        <w:t>pontjában meghatározott feladatának a 3.1 pontban foglalt munkarend szerinti határidőkben</w:t>
      </w:r>
      <w:r w:rsidR="00D1409B" w:rsidRPr="008256F5">
        <w:rPr>
          <w:rFonts w:ascii="Times New Roman" w:hAnsi="Times New Roman" w:cs="Times New Roman"/>
        </w:rPr>
        <w:t xml:space="preserve"> </w:t>
      </w:r>
      <w:r w:rsidRPr="008256F5">
        <w:rPr>
          <w:rFonts w:ascii="Times New Roman" w:hAnsi="Times New Roman" w:cs="Times New Roman"/>
        </w:rPr>
        <w:t>(késedelem) nem tesz eleget</w:t>
      </w:r>
      <w:r w:rsidR="004401ED" w:rsidRPr="008256F5">
        <w:rPr>
          <w:rFonts w:ascii="Times New Roman" w:hAnsi="Times New Roman" w:cs="Times New Roman"/>
        </w:rPr>
        <w:t>, illetve a 3.4 pontban foglalt határidő tekintetében késedelembe esik</w:t>
      </w:r>
      <w:r w:rsidRPr="008256F5">
        <w:rPr>
          <w:rFonts w:ascii="Times New Roman" w:hAnsi="Times New Roman" w:cs="Times New Roman"/>
        </w:rPr>
        <w:t xml:space="preserve"> úgy a Társaság késedelmi kötbér alkalmazására jogosult.</w:t>
      </w:r>
      <w:r w:rsidR="004401ED" w:rsidRPr="008256F5">
        <w:rPr>
          <w:rFonts w:ascii="Times New Roman" w:hAnsi="Times New Roman" w:cs="Times New Roman"/>
        </w:rPr>
        <w:t xml:space="preserve"> Mentesül a felelősség alól</w:t>
      </w:r>
      <w:r w:rsidR="008B3CF9" w:rsidRPr="008256F5">
        <w:rPr>
          <w:rFonts w:ascii="Times New Roman" w:hAnsi="Times New Roman" w:cs="Times New Roman"/>
        </w:rPr>
        <w:t>,</w:t>
      </w:r>
      <w:r w:rsidR="004401ED" w:rsidRPr="008256F5">
        <w:rPr>
          <w:rFonts w:ascii="Times New Roman" w:hAnsi="Times New Roman" w:cs="Times New Roman"/>
        </w:rPr>
        <w:t xml:space="preserve"> ha a Könyvvizsgáló bizonyítja</w:t>
      </w:r>
      <w:r w:rsidR="008B3CF9" w:rsidRPr="008256F5">
        <w:rPr>
          <w:rFonts w:ascii="Times New Roman" w:hAnsi="Times New Roman" w:cs="Times New Roman"/>
        </w:rPr>
        <w:t>, hogy a késedelem neki nem volt felróható.</w:t>
      </w:r>
      <w:r w:rsidRPr="008256F5">
        <w:rPr>
          <w:rFonts w:ascii="Times New Roman" w:hAnsi="Times New Roman" w:cs="Times New Roman"/>
        </w:rPr>
        <w:t xml:space="preserve"> A késedelmi kötbér mértéke a késedelemmel érintett naptári naponként 50.000,- Ft, de legfeljebb a szerződésben meghatározott, ÁFA nélküli teljes díj 10%-</w:t>
      </w:r>
      <w:proofErr w:type="gramStart"/>
      <w:r w:rsidRPr="008256F5">
        <w:rPr>
          <w:rFonts w:ascii="Times New Roman" w:hAnsi="Times New Roman" w:cs="Times New Roman"/>
        </w:rPr>
        <w:t>a.</w:t>
      </w:r>
      <w:proofErr w:type="gramEnd"/>
    </w:p>
    <w:p w:rsidR="00D45F33" w:rsidRPr="008256F5" w:rsidRDefault="00D45F33">
      <w:pPr>
        <w:pStyle w:val="Listaszerbekezds"/>
        <w:rPr>
          <w:sz w:val="22"/>
          <w:szCs w:val="22"/>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Könyvvizsgáló tudomásul veszi, hogy amennyiben a </w:t>
      </w:r>
      <w:r w:rsidR="00BA3636" w:rsidRPr="008256F5">
        <w:rPr>
          <w:rFonts w:ascii="Times New Roman" w:hAnsi="Times New Roman" w:cs="Times New Roman"/>
        </w:rPr>
        <w:t>Megbízási S</w:t>
      </w:r>
      <w:r w:rsidRPr="008256F5">
        <w:rPr>
          <w:rFonts w:ascii="Times New Roman" w:hAnsi="Times New Roman" w:cs="Times New Roman"/>
        </w:rPr>
        <w:t>zerződés 1. pontjában meghatározott feladatát hibásan teljesíti, úgy a Társaság hibás teljesítési kötbér alkalmazására jogosult, melynek mértéke legfeljebb a 4.1. pontban meghatározott, ÁFA nélküli díj 10%-</w:t>
      </w:r>
      <w:proofErr w:type="gramStart"/>
      <w:r w:rsidRPr="008256F5">
        <w:rPr>
          <w:rFonts w:ascii="Times New Roman" w:hAnsi="Times New Roman" w:cs="Times New Roman"/>
        </w:rPr>
        <w:t>a.</w:t>
      </w:r>
      <w:proofErr w:type="gramEnd"/>
      <w:r w:rsidR="008B3CF9" w:rsidRPr="008256F5">
        <w:rPr>
          <w:rFonts w:ascii="Times New Roman" w:hAnsi="Times New Roman" w:cs="Times New Roman"/>
        </w:rPr>
        <w:t xml:space="preserve"> Mentesül a felelősség alól, ha a Könyvvizsgáló bizonyítja, hogy a hibás teljesítés neki nem volt felróható. </w:t>
      </w:r>
      <w:r w:rsidRPr="008256F5">
        <w:rPr>
          <w:rFonts w:ascii="Times New Roman" w:hAnsi="Times New Roman" w:cs="Times New Roman"/>
        </w:rPr>
        <w:t xml:space="preserve"> A hibás teljesítési kötbér alkalmazásának feltétele, hogy a Társaság a szerződésnek vagy a jogszabályoknak meg nem felelő teljesítés miatt a Könyvvizsgáló részére felhívást tegyen, és póthatáridővel kötelezze a hiba kijavítására. Amennyiben a Könyvvizsgáló a felhívásnak határidőben nem tesz eleget, úgy a Társaság jogosult a fenti mértékű kötbér alkalmazására. </w:t>
      </w:r>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Amennyiben a szerződés a Könyvvizsgáló hibájából meghiúsul,</w:t>
      </w:r>
      <w:r w:rsidR="0005744E" w:rsidRPr="008256F5">
        <w:rPr>
          <w:rFonts w:ascii="Times New Roman" w:hAnsi="Times New Roman" w:cs="Times New Roman"/>
        </w:rPr>
        <w:t xml:space="preserve"> </w:t>
      </w:r>
      <w:r w:rsidR="0091316B" w:rsidRPr="008256F5">
        <w:rPr>
          <w:rFonts w:ascii="Times New Roman" w:hAnsi="Times New Roman" w:cs="Times New Roman"/>
        </w:rPr>
        <w:t xml:space="preserve">valamint ha a szerződés teljesítése a </w:t>
      </w:r>
      <w:r w:rsidR="0005744E" w:rsidRPr="008256F5">
        <w:rPr>
          <w:rFonts w:ascii="Times New Roman" w:hAnsi="Times New Roman" w:cs="Times New Roman"/>
        </w:rPr>
        <w:t>Könyvvizsgáló</w:t>
      </w:r>
      <w:r w:rsidR="0091316B" w:rsidRPr="008256F5">
        <w:rPr>
          <w:rFonts w:ascii="Times New Roman" w:hAnsi="Times New Roman" w:cs="Times New Roman"/>
        </w:rPr>
        <w:t xml:space="preserve"> érdekkörében felmerült bármely okból meghiúsul,</w:t>
      </w:r>
      <w:r w:rsidRPr="008256F5">
        <w:rPr>
          <w:rFonts w:ascii="Times New Roman" w:hAnsi="Times New Roman" w:cs="Times New Roman"/>
        </w:rPr>
        <w:t xml:space="preserve"> úgy a Társaság meghiúsulási kötbér alkalmazására jogosult, melynek mértéke a 4.1 pontban meghatározott, ÁFA nélküli díj </w:t>
      </w:r>
      <w:r w:rsidR="00B368BA" w:rsidRPr="008256F5">
        <w:rPr>
          <w:rFonts w:ascii="Times New Roman" w:hAnsi="Times New Roman" w:cs="Times New Roman"/>
        </w:rPr>
        <w:t>25</w:t>
      </w:r>
      <w:r w:rsidRPr="008256F5">
        <w:rPr>
          <w:rFonts w:ascii="Times New Roman" w:hAnsi="Times New Roman" w:cs="Times New Roman"/>
        </w:rPr>
        <w:t>%-</w:t>
      </w:r>
      <w:proofErr w:type="gramStart"/>
      <w:r w:rsidRPr="008256F5">
        <w:rPr>
          <w:rFonts w:ascii="Times New Roman" w:hAnsi="Times New Roman" w:cs="Times New Roman"/>
        </w:rPr>
        <w:t>a.</w:t>
      </w:r>
      <w:proofErr w:type="gramEnd"/>
    </w:p>
    <w:p w:rsidR="00D45F33" w:rsidRPr="008256F5" w:rsidRDefault="00D45F33">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Könyvvizsgáló tudomásul veszi, hogy a jelen pontban meghatározott bármely</w:t>
      </w:r>
      <w:r w:rsidR="0005744E" w:rsidRPr="008256F5">
        <w:rPr>
          <w:rFonts w:ascii="Times New Roman" w:hAnsi="Times New Roman" w:cs="Times New Roman"/>
        </w:rPr>
        <w:t xml:space="preserve"> </w:t>
      </w:r>
      <w:r w:rsidRPr="008256F5">
        <w:rPr>
          <w:rFonts w:ascii="Times New Roman" w:hAnsi="Times New Roman" w:cs="Times New Roman"/>
        </w:rPr>
        <w:t>kötbér a számlázásnál a díjból levonásra kerül</w:t>
      </w:r>
      <w:r w:rsidR="00B10077" w:rsidRPr="008256F5">
        <w:rPr>
          <w:rFonts w:ascii="Times New Roman" w:hAnsi="Times New Roman" w:cs="Times New Roman"/>
        </w:rPr>
        <w:t xml:space="preserve"> a Kbt. </w:t>
      </w:r>
      <w:r w:rsidR="004F44C1" w:rsidRPr="008256F5">
        <w:rPr>
          <w:rFonts w:ascii="Times New Roman" w:hAnsi="Times New Roman" w:cs="Times New Roman"/>
        </w:rPr>
        <w:t>135</w:t>
      </w:r>
      <w:r w:rsidR="00B10077" w:rsidRPr="008256F5">
        <w:rPr>
          <w:rFonts w:ascii="Times New Roman" w:hAnsi="Times New Roman" w:cs="Times New Roman"/>
        </w:rPr>
        <w:t>.§ (6) bekezdését is figyelembe</w:t>
      </w:r>
      <w:r w:rsidR="00253E41" w:rsidRPr="008256F5">
        <w:rPr>
          <w:rFonts w:ascii="Times New Roman" w:hAnsi="Times New Roman" w:cs="Times New Roman"/>
        </w:rPr>
        <w:t xml:space="preserve"> </w:t>
      </w:r>
      <w:r w:rsidR="00B10077" w:rsidRPr="008256F5">
        <w:rPr>
          <w:rFonts w:ascii="Times New Roman" w:hAnsi="Times New Roman" w:cs="Times New Roman"/>
        </w:rPr>
        <w:t>véve</w:t>
      </w:r>
      <w:r w:rsidRPr="008256F5">
        <w:rPr>
          <w:rFonts w:ascii="Times New Roman" w:hAnsi="Times New Roman" w:cs="Times New Roman"/>
        </w:rPr>
        <w:t xml:space="preserve">, illetőleg </w:t>
      </w:r>
      <w:r w:rsidR="0046238C" w:rsidRPr="008256F5">
        <w:rPr>
          <w:rFonts w:ascii="Times New Roman" w:hAnsi="Times New Roman" w:cs="Times New Roman"/>
        </w:rPr>
        <w:t>a</w:t>
      </w:r>
      <w:r w:rsidRPr="008256F5">
        <w:rPr>
          <w:rFonts w:ascii="Times New Roman" w:hAnsi="Times New Roman" w:cs="Times New Roman"/>
        </w:rPr>
        <w:t xml:space="preserve"> Társaság által kiállított számla alapján fizetendő.</w:t>
      </w:r>
      <w:r w:rsidR="00B10077" w:rsidRPr="008256F5">
        <w:rPr>
          <w:rFonts w:ascii="Times New Roman" w:hAnsi="Times New Roman" w:cs="Times New Roman"/>
        </w:rPr>
        <w:t xml:space="preserve"> </w:t>
      </w:r>
    </w:p>
    <w:p w:rsidR="00B10077" w:rsidRPr="008256F5" w:rsidRDefault="00B10077">
      <w:pPr>
        <w:spacing w:after="0" w:line="240" w:lineRule="auto"/>
        <w:rPr>
          <w:rFonts w:ascii="Times New Roman" w:hAnsi="Times New Roman" w:cs="Times New Roman"/>
        </w:rPr>
      </w:pPr>
    </w:p>
    <w:p w:rsidR="00B10077" w:rsidRPr="008256F5" w:rsidRDefault="00B10077">
      <w:pPr>
        <w:spacing w:after="0" w:line="240" w:lineRule="auto"/>
        <w:rPr>
          <w:rFonts w:ascii="Times New Roman" w:hAnsi="Times New Roman" w:cs="Times New Roman"/>
        </w:rPr>
      </w:pPr>
    </w:p>
    <w:p w:rsidR="00D45F33" w:rsidRPr="008256F5" w:rsidRDefault="00D45F33">
      <w:pPr>
        <w:numPr>
          <w:ilvl w:val="0"/>
          <w:numId w:val="1"/>
        </w:numPr>
        <w:spacing w:after="0" w:line="240" w:lineRule="auto"/>
        <w:ind w:left="357" w:hanging="357"/>
        <w:jc w:val="both"/>
        <w:rPr>
          <w:rFonts w:ascii="Times New Roman" w:hAnsi="Times New Roman" w:cs="Times New Roman"/>
          <w:b/>
          <w:bCs/>
          <w:u w:val="single"/>
        </w:rPr>
      </w:pPr>
      <w:r w:rsidRPr="008256F5">
        <w:rPr>
          <w:rFonts w:ascii="Times New Roman" w:hAnsi="Times New Roman" w:cs="Times New Roman"/>
          <w:b/>
          <w:bCs/>
          <w:u w:val="single"/>
        </w:rPr>
        <w:t xml:space="preserve">A </w:t>
      </w:r>
      <w:r w:rsidR="002D548B" w:rsidRPr="008256F5">
        <w:rPr>
          <w:rFonts w:ascii="Times New Roman" w:hAnsi="Times New Roman" w:cs="Times New Roman"/>
          <w:b/>
          <w:bCs/>
          <w:u w:val="single"/>
        </w:rPr>
        <w:t xml:space="preserve">feladat ellátásáért </w:t>
      </w:r>
      <w:r w:rsidRPr="008256F5">
        <w:rPr>
          <w:rFonts w:ascii="Times New Roman" w:hAnsi="Times New Roman" w:cs="Times New Roman"/>
          <w:b/>
          <w:bCs/>
          <w:u w:val="single"/>
        </w:rPr>
        <w:t>felelős személyek</w:t>
      </w:r>
    </w:p>
    <w:p w:rsidR="00D45F33" w:rsidRPr="008256F5" w:rsidRDefault="00D45F33">
      <w:pPr>
        <w:spacing w:after="0" w:line="240" w:lineRule="auto"/>
        <w:ind w:left="560" w:hanging="560"/>
        <w:jc w:val="both"/>
        <w:rPr>
          <w:rFonts w:ascii="Times New Roman" w:hAnsi="Times New Roman" w:cs="Times New Roman"/>
        </w:rPr>
      </w:pPr>
    </w:p>
    <w:p w:rsidR="00D45F33" w:rsidRPr="008256F5" w:rsidRDefault="00D45F33">
      <w:pPr>
        <w:tabs>
          <w:tab w:val="left" w:pos="2000"/>
          <w:tab w:val="left" w:pos="3544"/>
        </w:tabs>
        <w:spacing w:after="0" w:line="240" w:lineRule="auto"/>
        <w:jc w:val="both"/>
        <w:rPr>
          <w:rFonts w:ascii="Times New Roman" w:hAnsi="Times New Roman" w:cs="Times New Roman"/>
        </w:rPr>
      </w:pPr>
      <w:r w:rsidRPr="008256F5">
        <w:rPr>
          <w:rFonts w:ascii="Times New Roman" w:hAnsi="Times New Roman" w:cs="Times New Roman"/>
        </w:rPr>
        <w:t>A Társaság részéről:</w:t>
      </w:r>
      <w:r w:rsidRPr="008256F5">
        <w:rPr>
          <w:rFonts w:ascii="Times New Roman" w:hAnsi="Times New Roman" w:cs="Times New Roman"/>
        </w:rPr>
        <w:tab/>
      </w:r>
      <w:r w:rsidR="00171A80" w:rsidRPr="008256F5">
        <w:rPr>
          <w:rFonts w:ascii="Times New Roman" w:hAnsi="Times New Roman" w:cs="Times New Roman"/>
        </w:rPr>
        <w:tab/>
      </w:r>
      <w:r w:rsidRPr="008256F5">
        <w:rPr>
          <w:rFonts w:ascii="Times New Roman" w:hAnsi="Times New Roman" w:cs="Times New Roman"/>
        </w:rPr>
        <w:t>XXXXXXXXXXXXX</w:t>
      </w:r>
    </w:p>
    <w:p w:rsidR="00D45F33" w:rsidRPr="008256F5" w:rsidRDefault="00D45F33">
      <w:pPr>
        <w:tabs>
          <w:tab w:val="left" w:pos="2000"/>
          <w:tab w:val="left" w:pos="5100"/>
        </w:tabs>
        <w:spacing w:after="0" w:line="240" w:lineRule="auto"/>
        <w:ind w:left="1471" w:hanging="560"/>
        <w:jc w:val="both"/>
        <w:rPr>
          <w:rFonts w:ascii="Times New Roman" w:hAnsi="Times New Roman" w:cs="Times New Roman"/>
        </w:rPr>
      </w:pPr>
    </w:p>
    <w:p w:rsidR="00D45F33" w:rsidRPr="008256F5" w:rsidRDefault="00D45F33">
      <w:pPr>
        <w:tabs>
          <w:tab w:val="left" w:pos="2000"/>
          <w:tab w:val="left" w:pos="3544"/>
        </w:tabs>
        <w:spacing w:after="0" w:line="240" w:lineRule="auto"/>
        <w:jc w:val="both"/>
        <w:rPr>
          <w:rFonts w:ascii="Times New Roman" w:hAnsi="Times New Roman" w:cs="Times New Roman"/>
        </w:rPr>
      </w:pPr>
      <w:r w:rsidRPr="008256F5">
        <w:rPr>
          <w:rFonts w:ascii="Times New Roman" w:hAnsi="Times New Roman" w:cs="Times New Roman"/>
        </w:rPr>
        <w:lastRenderedPageBreak/>
        <w:t xml:space="preserve">A Könyvvizsgáló részéről: </w:t>
      </w:r>
      <w:r w:rsidRPr="008256F5">
        <w:rPr>
          <w:rFonts w:ascii="Times New Roman" w:hAnsi="Times New Roman" w:cs="Times New Roman"/>
        </w:rPr>
        <w:tab/>
        <w:t>XXXXXXXXXXXXX</w:t>
      </w:r>
    </w:p>
    <w:p w:rsidR="00D45F33" w:rsidRPr="008256F5" w:rsidRDefault="00D45F33">
      <w:pPr>
        <w:tabs>
          <w:tab w:val="left" w:pos="2000"/>
          <w:tab w:val="left" w:pos="5100"/>
        </w:tabs>
        <w:spacing w:after="0" w:line="240" w:lineRule="auto"/>
        <w:ind w:left="1471" w:hanging="560"/>
        <w:jc w:val="both"/>
        <w:rPr>
          <w:rFonts w:ascii="Times New Roman" w:hAnsi="Times New Roman" w:cs="Times New Roman"/>
        </w:rPr>
      </w:pPr>
    </w:p>
    <w:p w:rsidR="00D471FA" w:rsidRPr="008256F5" w:rsidRDefault="00D471FA">
      <w:pPr>
        <w:spacing w:after="0" w:line="240" w:lineRule="auto"/>
        <w:jc w:val="both"/>
        <w:rPr>
          <w:rFonts w:ascii="Times New Roman" w:hAnsi="Times New Roman" w:cs="Times New Roman"/>
          <w:color w:val="000000"/>
        </w:rPr>
      </w:pPr>
      <w:r w:rsidRPr="008256F5">
        <w:rPr>
          <w:rFonts w:ascii="Times New Roman" w:hAnsi="Times New Roman" w:cs="Times New Roman"/>
          <w:color w:val="000000"/>
        </w:rPr>
        <w:t>A könyvvizsgáló helyettesének jelöli:</w:t>
      </w:r>
      <w:r w:rsidR="00171A80" w:rsidRPr="008256F5">
        <w:rPr>
          <w:rFonts w:ascii="Times New Roman" w:hAnsi="Times New Roman" w:cs="Times New Roman"/>
          <w:color w:val="000000"/>
        </w:rPr>
        <w:tab/>
      </w:r>
      <w:r w:rsidRPr="008256F5">
        <w:rPr>
          <w:rFonts w:ascii="Times New Roman" w:hAnsi="Times New Roman" w:cs="Times New Roman"/>
        </w:rPr>
        <w:t>XXXXXXXXXXXXX</w:t>
      </w:r>
    </w:p>
    <w:p w:rsidR="00D471FA" w:rsidRPr="008256F5" w:rsidRDefault="00D471FA">
      <w:pPr>
        <w:spacing w:after="0" w:line="240" w:lineRule="auto"/>
        <w:ind w:left="708"/>
        <w:jc w:val="both"/>
        <w:rPr>
          <w:rFonts w:ascii="Times New Roman" w:hAnsi="Times New Roman" w:cs="Times New Roman"/>
          <w:color w:val="000000"/>
        </w:rPr>
      </w:pPr>
    </w:p>
    <w:p w:rsidR="00D471FA" w:rsidRPr="008256F5" w:rsidRDefault="00D471FA">
      <w:pPr>
        <w:spacing w:after="0" w:line="240" w:lineRule="auto"/>
        <w:jc w:val="both"/>
        <w:rPr>
          <w:rFonts w:ascii="Times New Roman" w:hAnsi="Times New Roman" w:cs="Times New Roman"/>
          <w:b/>
          <w:bCs/>
          <w:u w:val="single"/>
        </w:rPr>
      </w:pPr>
      <w:r w:rsidRPr="008256F5">
        <w:rPr>
          <w:rFonts w:ascii="Times New Roman" w:hAnsi="Times New Roman" w:cs="Times New Roman"/>
          <w:color w:val="000000"/>
        </w:rPr>
        <w:t xml:space="preserve">A Könyvvizsgáló haladéktalanul köteles a </w:t>
      </w:r>
      <w:proofErr w:type="gramStart"/>
      <w:r w:rsidRPr="008256F5">
        <w:rPr>
          <w:rFonts w:ascii="Times New Roman" w:hAnsi="Times New Roman" w:cs="Times New Roman"/>
          <w:color w:val="000000"/>
        </w:rPr>
        <w:t>Társaság vezető</w:t>
      </w:r>
      <w:proofErr w:type="gramEnd"/>
      <w:r w:rsidRPr="008256F5">
        <w:rPr>
          <w:rFonts w:ascii="Times New Roman" w:hAnsi="Times New Roman" w:cs="Times New Roman"/>
          <w:color w:val="000000"/>
        </w:rPr>
        <w:t xml:space="preserve"> tisztségviselőjét és a Részvényest/Tulajdonost értesíteni, amennyiben körülményei változása folytán a törvényben előírt kizárási és összeférhetetlenségi szabályoknak nem felel meg.</w:t>
      </w:r>
    </w:p>
    <w:p w:rsidR="00D471FA" w:rsidRPr="008256F5" w:rsidRDefault="00D471FA">
      <w:pPr>
        <w:spacing w:after="0" w:line="240" w:lineRule="auto"/>
        <w:ind w:left="357"/>
        <w:jc w:val="both"/>
        <w:rPr>
          <w:rFonts w:ascii="Times New Roman" w:hAnsi="Times New Roman" w:cs="Times New Roman"/>
          <w:b/>
          <w:bCs/>
          <w:u w:val="single"/>
        </w:rPr>
      </w:pPr>
    </w:p>
    <w:p w:rsidR="00D471FA" w:rsidRPr="008256F5" w:rsidRDefault="00D471FA">
      <w:pPr>
        <w:spacing w:after="0" w:line="240" w:lineRule="auto"/>
        <w:ind w:left="357"/>
        <w:jc w:val="both"/>
        <w:rPr>
          <w:rFonts w:ascii="Times New Roman" w:hAnsi="Times New Roman" w:cs="Times New Roman"/>
          <w:b/>
          <w:bCs/>
          <w:u w:val="single"/>
        </w:rPr>
      </w:pPr>
    </w:p>
    <w:p w:rsidR="00AE0A71" w:rsidRPr="008256F5" w:rsidRDefault="00AE0A71">
      <w:pPr>
        <w:pStyle w:val="Listaszerbekezds"/>
        <w:numPr>
          <w:ilvl w:val="0"/>
          <w:numId w:val="1"/>
        </w:numPr>
        <w:jc w:val="both"/>
        <w:rPr>
          <w:b/>
          <w:sz w:val="22"/>
          <w:szCs w:val="22"/>
        </w:rPr>
      </w:pPr>
      <w:r w:rsidRPr="008256F5">
        <w:rPr>
          <w:b/>
          <w:sz w:val="22"/>
          <w:szCs w:val="22"/>
        </w:rPr>
        <w:t>Összeférhetetlenség</w:t>
      </w:r>
    </w:p>
    <w:p w:rsidR="00AE0A71" w:rsidRPr="008256F5" w:rsidRDefault="00AE0A71">
      <w:pPr>
        <w:spacing w:after="0" w:line="240" w:lineRule="auto"/>
        <w:ind w:left="708"/>
        <w:jc w:val="both"/>
        <w:rPr>
          <w:rFonts w:ascii="Times New Roman" w:hAnsi="Times New Roman" w:cs="Times New Roman"/>
          <w:color w:val="000000"/>
        </w:rPr>
      </w:pPr>
    </w:p>
    <w:p w:rsidR="00AE0A71" w:rsidRPr="008256F5" w:rsidRDefault="00AE0A71">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Könyvvizsgáló kijelenti, hogy szerződéses feladatai ellátásához a Társaság munkavállalóját munkaviszony, munkavégzésre irányuló egyéb jogviszony keretében nem alkalmazza. </w:t>
      </w:r>
    </w:p>
    <w:p w:rsidR="004573D1" w:rsidRPr="008256F5" w:rsidRDefault="004573D1">
      <w:pPr>
        <w:spacing w:after="0" w:line="240" w:lineRule="auto"/>
        <w:ind w:left="-85"/>
        <w:jc w:val="both"/>
        <w:rPr>
          <w:rFonts w:ascii="Times New Roman" w:hAnsi="Times New Roman" w:cs="Times New Roman"/>
        </w:rPr>
      </w:pPr>
    </w:p>
    <w:p w:rsidR="004573D1" w:rsidRPr="008256F5" w:rsidRDefault="00AE0A71">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Könyvvizsgáló kijelenti továbbá, hogy nem tartozik a Társaság munkavállalójának érdekeltségébe és nincs olyan vezető tisztségviselője</w:t>
      </w:r>
      <w:r w:rsidR="002F4384" w:rsidRPr="008256F5">
        <w:rPr>
          <w:rFonts w:ascii="Times New Roman" w:hAnsi="Times New Roman" w:cs="Times New Roman"/>
        </w:rPr>
        <w:t>,</w:t>
      </w:r>
      <w:r w:rsidRPr="008256F5">
        <w:rPr>
          <w:rFonts w:ascii="Times New Roman" w:hAnsi="Times New Roman" w:cs="Times New Roman"/>
        </w:rPr>
        <w:t xml:space="preserve"> amely a Társaság munkavállalója.</w:t>
      </w:r>
    </w:p>
    <w:p w:rsidR="00AE0A71" w:rsidRPr="008256F5" w:rsidRDefault="00AE0A71">
      <w:pPr>
        <w:spacing w:after="0" w:line="240" w:lineRule="auto"/>
        <w:jc w:val="both"/>
        <w:rPr>
          <w:rFonts w:ascii="Times New Roman" w:hAnsi="Times New Roman" w:cs="Times New Roman"/>
        </w:rPr>
      </w:pPr>
    </w:p>
    <w:p w:rsidR="00AE0A71" w:rsidRPr="008256F5" w:rsidRDefault="00AE0A71">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Könyvvizsgáló köteles gondoskodni arról, hogy az általa igénybevett alvállalkozók, illetve egyéb közvetlenül vagy közvetetten közreműködő természetes vagy jogi személyek, illetve mindezek további közreműködői is megfeleljenek a fenti rendelkezéseknek. </w:t>
      </w:r>
    </w:p>
    <w:p w:rsidR="004573D1" w:rsidRPr="008256F5" w:rsidRDefault="004573D1">
      <w:pPr>
        <w:spacing w:after="0" w:line="240" w:lineRule="auto"/>
        <w:jc w:val="both"/>
        <w:rPr>
          <w:rFonts w:ascii="Times New Roman" w:hAnsi="Times New Roman" w:cs="Times New Roman"/>
        </w:rPr>
      </w:pPr>
    </w:p>
    <w:p w:rsidR="00AE0A71" w:rsidRPr="008256F5" w:rsidRDefault="00AE0A71">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Könyvvizsgáló tudomásul veszi, hogy </w:t>
      </w:r>
      <w:proofErr w:type="gramStart"/>
      <w:r w:rsidRPr="008256F5">
        <w:rPr>
          <w:rFonts w:ascii="Times New Roman" w:hAnsi="Times New Roman" w:cs="Times New Roman"/>
        </w:rPr>
        <w:t>ezen</w:t>
      </w:r>
      <w:proofErr w:type="gramEnd"/>
      <w:r w:rsidRPr="008256F5">
        <w:rPr>
          <w:rFonts w:ascii="Times New Roman" w:hAnsi="Times New Roman" w:cs="Times New Roman"/>
        </w:rPr>
        <w:t xml:space="preserve"> rendelkezések megsértése </w:t>
      </w:r>
      <w:r w:rsidR="00BA3636" w:rsidRPr="008256F5">
        <w:rPr>
          <w:rFonts w:ascii="Times New Roman" w:hAnsi="Times New Roman" w:cs="Times New Roman"/>
        </w:rPr>
        <w:t xml:space="preserve">a Megbízási Szerződés </w:t>
      </w:r>
      <w:r w:rsidRPr="008256F5">
        <w:rPr>
          <w:rFonts w:ascii="Times New Roman" w:hAnsi="Times New Roman" w:cs="Times New Roman"/>
        </w:rPr>
        <w:t>azonnali hatályú felmondásával járhat.</w:t>
      </w:r>
    </w:p>
    <w:p w:rsidR="00D8513A" w:rsidRPr="008256F5" w:rsidRDefault="00D8513A">
      <w:pPr>
        <w:pStyle w:val="Listaszerbekezds"/>
        <w:rPr>
          <w:sz w:val="22"/>
          <w:szCs w:val="22"/>
        </w:rPr>
      </w:pPr>
    </w:p>
    <w:p w:rsidR="00D8513A" w:rsidRPr="008256F5" w:rsidRDefault="00D8513A">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Nem lehet állandó könyvvizsgáló a Társaság tagja, vezető tisztségviselője, felügyelőbizottsági tagja és e személyek hozzátartozója. Nem lehet állandó könyvvizsgáló a Társaság munkavállalója e jogviszonya fennállása idején, és annak megszűnése után három évig.</w:t>
      </w:r>
    </w:p>
    <w:p w:rsidR="004573D1" w:rsidRPr="008256F5" w:rsidRDefault="004573D1">
      <w:pPr>
        <w:spacing w:after="0" w:line="240" w:lineRule="auto"/>
        <w:jc w:val="both"/>
        <w:rPr>
          <w:rFonts w:ascii="Times New Roman" w:hAnsi="Times New Roman" w:cs="Times New Roman"/>
        </w:rPr>
      </w:pPr>
    </w:p>
    <w:p w:rsidR="00737808" w:rsidRPr="008256F5" w:rsidRDefault="00737808">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Könyvvizsgáló nyilatkozza, hogy a közbeszerzési eljárás során nem szolgáltatott olyan félrevezető információt, amely lényegesen befolyásolhatja a kizárására, a kiválasztására, illetve a szerződés odaítélésére vonatkozó döntéseket. </w:t>
      </w:r>
    </w:p>
    <w:p w:rsidR="00AE0A71" w:rsidRPr="008256F5" w:rsidRDefault="00AE0A71">
      <w:pPr>
        <w:spacing w:after="0" w:line="240" w:lineRule="auto"/>
        <w:ind w:left="709"/>
        <w:jc w:val="both"/>
        <w:rPr>
          <w:rFonts w:ascii="Times New Roman" w:hAnsi="Times New Roman" w:cs="Times New Roman"/>
        </w:rPr>
      </w:pPr>
    </w:p>
    <w:p w:rsidR="004573D1" w:rsidRPr="008256F5" w:rsidRDefault="004573D1">
      <w:pPr>
        <w:spacing w:after="0" w:line="240" w:lineRule="auto"/>
        <w:ind w:left="709"/>
        <w:jc w:val="both"/>
        <w:rPr>
          <w:rFonts w:ascii="Times New Roman" w:hAnsi="Times New Roman" w:cs="Times New Roman"/>
        </w:rPr>
      </w:pPr>
    </w:p>
    <w:p w:rsidR="00D45F33" w:rsidRPr="008256F5" w:rsidRDefault="00D45F33">
      <w:pPr>
        <w:numPr>
          <w:ilvl w:val="0"/>
          <w:numId w:val="1"/>
        </w:numPr>
        <w:spacing w:after="0" w:line="240" w:lineRule="auto"/>
        <w:ind w:left="357" w:hanging="357"/>
        <w:jc w:val="both"/>
        <w:rPr>
          <w:rFonts w:ascii="Times New Roman" w:hAnsi="Times New Roman" w:cs="Times New Roman"/>
          <w:b/>
          <w:bCs/>
          <w:u w:val="single"/>
        </w:rPr>
      </w:pPr>
      <w:r w:rsidRPr="008256F5">
        <w:rPr>
          <w:rFonts w:ascii="Times New Roman" w:hAnsi="Times New Roman" w:cs="Times New Roman"/>
          <w:b/>
          <w:bCs/>
          <w:u w:val="single"/>
        </w:rPr>
        <w:t>A jelentések megírásához használt nyelv</w:t>
      </w:r>
    </w:p>
    <w:p w:rsidR="00D45F33" w:rsidRPr="008256F5" w:rsidRDefault="00D45F33">
      <w:pPr>
        <w:spacing w:after="0" w:line="240" w:lineRule="auto"/>
        <w:ind w:firstLine="7"/>
        <w:jc w:val="both"/>
        <w:rPr>
          <w:rFonts w:ascii="Times New Roman" w:hAnsi="Times New Roman" w:cs="Times New Roman"/>
        </w:rPr>
      </w:pPr>
    </w:p>
    <w:p w:rsidR="00D45F33" w:rsidRPr="008256F5" w:rsidRDefault="00D45F33">
      <w:pPr>
        <w:spacing w:after="0" w:line="240" w:lineRule="auto"/>
        <w:ind w:left="357" w:firstLine="357"/>
        <w:jc w:val="both"/>
        <w:rPr>
          <w:rFonts w:ascii="Times New Roman" w:hAnsi="Times New Roman" w:cs="Times New Roman"/>
        </w:rPr>
      </w:pPr>
      <w:r w:rsidRPr="008256F5">
        <w:rPr>
          <w:rFonts w:ascii="Times New Roman" w:hAnsi="Times New Roman" w:cs="Times New Roman"/>
        </w:rPr>
        <w:t>Az éves beszámolót és a könyvvizsgálói jelentést magyar nyelven kell kibocsátani.</w:t>
      </w:r>
    </w:p>
    <w:p w:rsidR="004573D1" w:rsidRPr="008256F5" w:rsidRDefault="004573D1">
      <w:pPr>
        <w:spacing w:after="0" w:line="240" w:lineRule="auto"/>
        <w:ind w:left="709"/>
        <w:jc w:val="both"/>
        <w:rPr>
          <w:rFonts w:ascii="Times New Roman" w:hAnsi="Times New Roman" w:cs="Times New Roman"/>
        </w:rPr>
      </w:pPr>
    </w:p>
    <w:p w:rsidR="00D45F33" w:rsidRPr="008256F5" w:rsidRDefault="00D45F33">
      <w:pPr>
        <w:spacing w:after="0" w:line="240" w:lineRule="auto"/>
        <w:jc w:val="both"/>
        <w:rPr>
          <w:rFonts w:ascii="Times New Roman" w:hAnsi="Times New Roman" w:cs="Times New Roman"/>
        </w:rPr>
      </w:pPr>
    </w:p>
    <w:p w:rsidR="00D45F33" w:rsidRPr="008256F5" w:rsidRDefault="00D45F33">
      <w:pPr>
        <w:numPr>
          <w:ilvl w:val="0"/>
          <w:numId w:val="1"/>
        </w:numPr>
        <w:spacing w:after="0" w:line="240" w:lineRule="auto"/>
        <w:ind w:left="357" w:hanging="357"/>
        <w:jc w:val="both"/>
        <w:rPr>
          <w:rFonts w:ascii="Times New Roman" w:hAnsi="Times New Roman" w:cs="Times New Roman"/>
          <w:b/>
          <w:bCs/>
          <w:u w:val="single"/>
        </w:rPr>
      </w:pPr>
      <w:r w:rsidRPr="008256F5">
        <w:rPr>
          <w:rFonts w:ascii="Times New Roman" w:hAnsi="Times New Roman" w:cs="Times New Roman"/>
          <w:b/>
          <w:bCs/>
          <w:u w:val="single"/>
        </w:rPr>
        <w:t>Közbeszerzési előírások a szolgáltatás-nyújtásra vonatkozóan</w:t>
      </w:r>
    </w:p>
    <w:p w:rsidR="00D45F33" w:rsidRPr="008256F5" w:rsidRDefault="00D45F33">
      <w:pPr>
        <w:spacing w:after="0" w:line="240" w:lineRule="auto"/>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Könyvvizsgáló a feladatok teljesítésébe köteles bevonni legalább </w:t>
      </w:r>
      <w:r w:rsidR="006E02D2" w:rsidRPr="008256F5">
        <w:rPr>
          <w:rFonts w:ascii="Times New Roman" w:hAnsi="Times New Roman" w:cs="Times New Roman"/>
        </w:rPr>
        <w:t>azon</w:t>
      </w:r>
      <w:r w:rsidRPr="008256F5">
        <w:rPr>
          <w:rFonts w:ascii="Times New Roman" w:hAnsi="Times New Roman" w:cs="Times New Roman"/>
        </w:rPr>
        <w:t xml:space="preserve"> szakember</w:t>
      </w:r>
      <w:r w:rsidR="006E02D2" w:rsidRPr="008256F5">
        <w:rPr>
          <w:rFonts w:ascii="Times New Roman" w:hAnsi="Times New Roman" w:cs="Times New Roman"/>
        </w:rPr>
        <w:t>eke</w:t>
      </w:r>
      <w:r w:rsidRPr="008256F5">
        <w:rPr>
          <w:rFonts w:ascii="Times New Roman" w:hAnsi="Times New Roman" w:cs="Times New Roman"/>
        </w:rPr>
        <w:t>t, aki</w:t>
      </w:r>
      <w:r w:rsidR="00591ECB" w:rsidRPr="008256F5">
        <w:rPr>
          <w:rFonts w:ascii="Times New Roman" w:hAnsi="Times New Roman" w:cs="Times New Roman"/>
        </w:rPr>
        <w:t>ke</w:t>
      </w:r>
      <w:r w:rsidRPr="008256F5">
        <w:rPr>
          <w:rFonts w:ascii="Times New Roman" w:hAnsi="Times New Roman" w:cs="Times New Roman"/>
        </w:rPr>
        <w:t xml:space="preserve">t </w:t>
      </w:r>
      <w:r w:rsidR="004F44C1" w:rsidRPr="008256F5">
        <w:rPr>
          <w:rFonts w:ascii="Times New Roman" w:hAnsi="Times New Roman" w:cs="Times New Roman"/>
        </w:rPr>
        <w:t>az ajánlatában</w:t>
      </w:r>
      <w:r w:rsidR="00591ECB" w:rsidRPr="008256F5">
        <w:rPr>
          <w:rFonts w:ascii="Times New Roman" w:hAnsi="Times New Roman" w:cs="Times New Roman"/>
        </w:rPr>
        <w:t xml:space="preserve"> bemutatott.</w:t>
      </w:r>
    </w:p>
    <w:p w:rsidR="00D45F33" w:rsidRPr="008256F5" w:rsidRDefault="00D45F33">
      <w:pPr>
        <w:spacing w:after="0" w:line="240" w:lineRule="auto"/>
        <w:ind w:left="709"/>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Könyvvizsgáló alvállalkozó igénybevételére kizárólag a közbeszerzési jogszabályok által lehetővé tett keretek között jogosult. Ez esetben az igénybe vett személyért úgy felel, mintha a tevékenységet maga végezte volna el.</w:t>
      </w:r>
    </w:p>
    <w:p w:rsidR="00D45F33" w:rsidRPr="008256F5" w:rsidRDefault="00D45F33">
      <w:pPr>
        <w:spacing w:after="0" w:line="240" w:lineRule="auto"/>
        <w:ind w:left="709"/>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w:t>
      </w:r>
      <w:r w:rsidR="00BA3636" w:rsidRPr="008256F5">
        <w:rPr>
          <w:rFonts w:ascii="Times New Roman" w:hAnsi="Times New Roman" w:cs="Times New Roman"/>
        </w:rPr>
        <w:t>Megbízási S</w:t>
      </w:r>
      <w:r w:rsidRPr="008256F5">
        <w:rPr>
          <w:rFonts w:ascii="Times New Roman" w:hAnsi="Times New Roman" w:cs="Times New Roman"/>
        </w:rPr>
        <w:t xml:space="preserve">zerződésben rögzített kötelezettségek a Könyvvizsgálóra és a </w:t>
      </w:r>
      <w:r w:rsidR="00E71B3A" w:rsidRPr="008256F5">
        <w:rPr>
          <w:rFonts w:ascii="Times New Roman" w:hAnsi="Times New Roman" w:cs="Times New Roman"/>
        </w:rPr>
        <w:t>Megbízási Szerződés</w:t>
      </w:r>
      <w:r w:rsidRPr="008256F5">
        <w:rPr>
          <w:rFonts w:ascii="Times New Roman" w:hAnsi="Times New Roman" w:cs="Times New Roman"/>
        </w:rPr>
        <w:t xml:space="preserve"> teljesítésében közreműködő alvállalkozóra egyaránt vonatkoznak, a megsértésükből eredő jogkövetkezményekért a Társaság felé minden estben a Könyvvizsgáló tartozik helytállni.</w:t>
      </w:r>
    </w:p>
    <w:p w:rsidR="00D45F33" w:rsidRPr="008256F5" w:rsidRDefault="00D45F33">
      <w:pPr>
        <w:spacing w:after="0" w:line="240" w:lineRule="auto"/>
        <w:ind w:left="709"/>
        <w:jc w:val="both"/>
        <w:rPr>
          <w:rFonts w:ascii="Times New Roman" w:hAnsi="Times New Roman" w:cs="Times New Roman"/>
        </w:rPr>
      </w:pPr>
    </w:p>
    <w:p w:rsidR="00647B5D" w:rsidRPr="008256F5" w:rsidRDefault="00647B5D">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Kbt. 143. § (1) bekezdése alapján a Társaság jogosult a </w:t>
      </w:r>
      <w:r w:rsidR="00052D6D" w:rsidRPr="008256F5">
        <w:rPr>
          <w:rFonts w:ascii="Times New Roman" w:hAnsi="Times New Roman" w:cs="Times New Roman"/>
        </w:rPr>
        <w:t xml:space="preserve">Megbízási </w:t>
      </w:r>
      <w:r w:rsidRPr="008256F5">
        <w:rPr>
          <w:rFonts w:ascii="Times New Roman" w:hAnsi="Times New Roman" w:cs="Times New Roman"/>
        </w:rPr>
        <w:t xml:space="preserve">Szerződést felmondani - ha szükséges olyan határidővel, amely lehetővé teszi, hogy a szerződéssel érintett feladata ellátásáról gondoskodni tudjon –, vagy a </w:t>
      </w:r>
      <w:proofErr w:type="spellStart"/>
      <w:r w:rsidRPr="008256F5">
        <w:rPr>
          <w:rFonts w:ascii="Times New Roman" w:hAnsi="Times New Roman" w:cs="Times New Roman"/>
        </w:rPr>
        <w:t>Ptk.-ban</w:t>
      </w:r>
      <w:proofErr w:type="spellEnd"/>
      <w:r w:rsidRPr="008256F5">
        <w:rPr>
          <w:rFonts w:ascii="Times New Roman" w:hAnsi="Times New Roman" w:cs="Times New Roman"/>
        </w:rPr>
        <w:t xml:space="preserve"> foglaltak szerint a szerződéstől elállhat, ha </w:t>
      </w:r>
    </w:p>
    <w:p w:rsidR="00647B5D" w:rsidRPr="008256F5" w:rsidRDefault="00647B5D">
      <w:pPr>
        <w:spacing w:after="0" w:line="240" w:lineRule="auto"/>
        <w:ind w:left="709"/>
        <w:jc w:val="both"/>
        <w:rPr>
          <w:rFonts w:ascii="Times New Roman" w:hAnsi="Times New Roman" w:cs="Times New Roman"/>
        </w:rPr>
      </w:pPr>
      <w:proofErr w:type="gramStart"/>
      <w:r w:rsidRPr="008256F5">
        <w:rPr>
          <w:rFonts w:ascii="Times New Roman" w:hAnsi="Times New Roman" w:cs="Times New Roman"/>
        </w:rPr>
        <w:lastRenderedPageBreak/>
        <w:t>a</w:t>
      </w:r>
      <w:proofErr w:type="gramEnd"/>
      <w:r w:rsidRPr="008256F5">
        <w:rPr>
          <w:rFonts w:ascii="Times New Roman" w:hAnsi="Times New Roman" w:cs="Times New Roman"/>
        </w:rPr>
        <w:t>) feltétlenül szükséges a szerződés olyan lényeges módosítása, amely esetében a 141. § alapján új közbeszerzési eljárást kell lefolytatni;</w:t>
      </w:r>
    </w:p>
    <w:p w:rsidR="00647B5D" w:rsidRPr="008256F5" w:rsidRDefault="00647B5D">
      <w:pPr>
        <w:spacing w:after="0" w:line="240" w:lineRule="auto"/>
        <w:ind w:left="709"/>
        <w:jc w:val="both"/>
        <w:rPr>
          <w:rFonts w:ascii="Times New Roman" w:hAnsi="Times New Roman" w:cs="Times New Roman"/>
        </w:rPr>
      </w:pPr>
      <w:r w:rsidRPr="008256F5">
        <w:rPr>
          <w:rFonts w:ascii="Times New Roman" w:hAnsi="Times New Roman" w:cs="Times New Roman"/>
        </w:rPr>
        <w:t>b) a Könyvvizsgáló nem biztosítja a 138. §</w:t>
      </w:r>
      <w:proofErr w:type="spellStart"/>
      <w:r w:rsidRPr="008256F5">
        <w:rPr>
          <w:rFonts w:ascii="Times New Roman" w:hAnsi="Times New Roman" w:cs="Times New Roman"/>
        </w:rPr>
        <w:t>-ban</w:t>
      </w:r>
      <w:proofErr w:type="spellEnd"/>
      <w:r w:rsidRPr="008256F5">
        <w:rPr>
          <w:rFonts w:ascii="Times New Roman" w:hAnsi="Times New Roman" w:cs="Times New Roman"/>
        </w:rPr>
        <w:t xml:space="preserve"> foglaltak betartását, vagy a Könyvvizsgálóként szerződő fél személyében érvényesen olyan jogutódlás következett be, amely nem felel meg a 139. §</w:t>
      </w:r>
      <w:proofErr w:type="spellStart"/>
      <w:r w:rsidRPr="008256F5">
        <w:rPr>
          <w:rFonts w:ascii="Times New Roman" w:hAnsi="Times New Roman" w:cs="Times New Roman"/>
        </w:rPr>
        <w:t>-ban</w:t>
      </w:r>
      <w:proofErr w:type="spellEnd"/>
      <w:r w:rsidRPr="008256F5">
        <w:rPr>
          <w:rFonts w:ascii="Times New Roman" w:hAnsi="Times New Roman" w:cs="Times New Roman"/>
        </w:rPr>
        <w:t xml:space="preserve"> foglaltaknak; vagy</w:t>
      </w:r>
    </w:p>
    <w:p w:rsidR="00647B5D" w:rsidRPr="008256F5" w:rsidRDefault="00647B5D">
      <w:pPr>
        <w:spacing w:after="0" w:line="240" w:lineRule="auto"/>
        <w:ind w:left="709"/>
        <w:jc w:val="both"/>
        <w:rPr>
          <w:rFonts w:ascii="Times New Roman" w:hAnsi="Times New Roman" w:cs="Times New Roman"/>
        </w:rPr>
      </w:pPr>
      <w:r w:rsidRPr="008256F5">
        <w:rPr>
          <w:rFonts w:ascii="Times New Roman" w:hAnsi="Times New Roman" w:cs="Times New Roman"/>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367117" w:rsidRPr="008256F5" w:rsidRDefault="00367117">
      <w:pPr>
        <w:spacing w:after="0" w:line="240" w:lineRule="auto"/>
        <w:ind w:left="709"/>
        <w:jc w:val="both"/>
        <w:rPr>
          <w:rFonts w:ascii="Times New Roman" w:hAnsi="Times New Roman" w:cs="Times New Roman"/>
        </w:rPr>
      </w:pPr>
    </w:p>
    <w:p w:rsidR="00367117" w:rsidRPr="008256F5" w:rsidRDefault="00367117">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Társaság a Kbt. 143. § (2) bekezdése alapján köteles a Megbízási Szerződést felmondani vagy a </w:t>
      </w:r>
      <w:proofErr w:type="spellStart"/>
      <w:r w:rsidRPr="008256F5">
        <w:rPr>
          <w:rFonts w:ascii="Times New Roman" w:hAnsi="Times New Roman" w:cs="Times New Roman"/>
        </w:rPr>
        <w:t>Ptk.-ban</w:t>
      </w:r>
      <w:proofErr w:type="spellEnd"/>
      <w:r w:rsidRPr="008256F5">
        <w:rPr>
          <w:rFonts w:ascii="Times New Roman" w:hAnsi="Times New Roman" w:cs="Times New Roman"/>
        </w:rPr>
        <w:t xml:space="preserve"> foglaltak szerint elállni, ha a Megbízási Szerződés megkötését követően jut tudomására, hogy a Könyvvizsgáló tekintetében a közbeszerzési eljárás során kizáró ok állt fenn és ezért ki kellett volna zárni a közbeszerzési eljárásból. </w:t>
      </w:r>
    </w:p>
    <w:p w:rsidR="00647B5D" w:rsidRPr="008256F5" w:rsidRDefault="00367117">
      <w:pPr>
        <w:spacing w:after="0" w:line="240" w:lineRule="auto"/>
        <w:ind w:left="709"/>
        <w:jc w:val="both"/>
        <w:rPr>
          <w:rFonts w:ascii="Times New Roman" w:hAnsi="Times New Roman" w:cs="Times New Roman"/>
        </w:rPr>
      </w:pPr>
      <w:r w:rsidRPr="008256F5">
        <w:rPr>
          <w:rFonts w:ascii="Times New Roman" w:hAnsi="Times New Roman" w:cs="Times New Roman"/>
        </w:rPr>
        <w:t xml:space="preserve"> </w:t>
      </w:r>
    </w:p>
    <w:p w:rsidR="005C1139" w:rsidRPr="008256F5" w:rsidRDefault="005C1139">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Kbt. 143. § (3) bekezdése alapján a Társaság jogosult és egyben köteles a Megbízási Szerződést felmondani - ha szükséges olyan határidővel, amely lehetővé teszi, hogy a szerződéssel érintett feladata ellátásáról gondoskodni tudjon –, vagy a </w:t>
      </w:r>
      <w:proofErr w:type="spellStart"/>
      <w:r w:rsidRPr="008256F5">
        <w:rPr>
          <w:rFonts w:ascii="Times New Roman" w:hAnsi="Times New Roman" w:cs="Times New Roman"/>
        </w:rPr>
        <w:t>Ptk.-ban</w:t>
      </w:r>
      <w:proofErr w:type="spellEnd"/>
      <w:r w:rsidRPr="008256F5">
        <w:rPr>
          <w:rFonts w:ascii="Times New Roman" w:hAnsi="Times New Roman" w:cs="Times New Roman"/>
        </w:rPr>
        <w:t xml:space="preserve"> foglaltak szerint elállni, ha</w:t>
      </w:r>
    </w:p>
    <w:p w:rsidR="005C1139" w:rsidRPr="008256F5" w:rsidRDefault="005C1139">
      <w:pPr>
        <w:pStyle w:val="Listaszerbekezds"/>
        <w:numPr>
          <w:ilvl w:val="0"/>
          <w:numId w:val="23"/>
        </w:numPr>
        <w:jc w:val="both"/>
        <w:rPr>
          <w:sz w:val="22"/>
          <w:szCs w:val="22"/>
        </w:rPr>
      </w:pPr>
      <w:r w:rsidRPr="008256F5">
        <w:rPr>
          <w:sz w:val="22"/>
          <w:szCs w:val="22"/>
        </w:rPr>
        <w:t>a Könyvvizsgálóként szerződő félben közvetetten vagy közvetlenül 25%-ot meghaladó tulajdoni részesedést szerez valamely olyan jogi személy vagy személyes joga szerint jogképes szervezet, amely tekintetében fennáll a Kbt. 56. § (1) bekezdés k) pontjában meghatározott valamely feltétel;</w:t>
      </w:r>
    </w:p>
    <w:p w:rsidR="00367117" w:rsidRPr="008256F5" w:rsidRDefault="005C1139">
      <w:pPr>
        <w:pStyle w:val="Listaszerbekezds"/>
        <w:numPr>
          <w:ilvl w:val="0"/>
          <w:numId w:val="23"/>
        </w:numPr>
        <w:jc w:val="both"/>
        <w:rPr>
          <w:sz w:val="22"/>
          <w:szCs w:val="22"/>
        </w:rPr>
      </w:pPr>
      <w:r w:rsidRPr="008256F5">
        <w:rPr>
          <w:sz w:val="22"/>
          <w:szCs w:val="22"/>
        </w:rPr>
        <w:t>a Könyvvizsgáló közvetetten vagy közvetlenül 25%-ot meghaladó tulajdoni részesedést szerez valamely olyan jogi személy vagy személyes joga szerint jogképes szervezetben, amely tekintetében fennáll a Kbt. 56. § (1) bekezdés k) pontjában meghatározott valamely feltételek.</w:t>
      </w:r>
    </w:p>
    <w:p w:rsidR="005C1139" w:rsidRPr="008256F5" w:rsidRDefault="005C1139">
      <w:pPr>
        <w:spacing w:after="0" w:line="240" w:lineRule="auto"/>
        <w:ind w:left="709"/>
        <w:jc w:val="both"/>
        <w:rPr>
          <w:rFonts w:ascii="Times New Roman" w:hAnsi="Times New Roman" w:cs="Times New Roman"/>
        </w:rPr>
      </w:pPr>
    </w:p>
    <w:p w:rsidR="006A4389" w:rsidRPr="008256F5" w:rsidRDefault="006A4389">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w:t>
      </w:r>
      <w:proofErr w:type="spellStart"/>
      <w:proofErr w:type="gramStart"/>
      <w:r w:rsidRPr="008256F5">
        <w:rPr>
          <w:rFonts w:ascii="Times New Roman" w:hAnsi="Times New Roman" w:cs="Times New Roman"/>
        </w:rPr>
        <w:t>A</w:t>
      </w:r>
      <w:proofErr w:type="spellEnd"/>
      <w:proofErr w:type="gramEnd"/>
      <w:r w:rsidRPr="008256F5">
        <w:rPr>
          <w:rFonts w:ascii="Times New Roman" w:hAnsi="Times New Roman" w:cs="Times New Roman"/>
        </w:rPr>
        <w:t xml:space="preserve"> </w:t>
      </w:r>
      <w:r w:rsidR="00253E41" w:rsidRPr="008256F5">
        <w:rPr>
          <w:rFonts w:ascii="Times New Roman" w:hAnsi="Times New Roman" w:cs="Times New Roman"/>
        </w:rPr>
        <w:t xml:space="preserve">Könyvvizsgáló </w:t>
      </w:r>
      <w:r w:rsidRPr="008256F5">
        <w:rPr>
          <w:rFonts w:ascii="Times New Roman" w:hAnsi="Times New Roman" w:cs="Times New Roman"/>
        </w:rPr>
        <w:t xml:space="preserve">nem fizethet, illetve számolhat el a díjban a szerződés teljesítésével összefüggésben olyan költségeket, amelyek a Kbt. 62. § (1) bekezdés k) pont </w:t>
      </w:r>
      <w:proofErr w:type="spellStart"/>
      <w:r w:rsidRPr="008256F5">
        <w:rPr>
          <w:rFonts w:ascii="Times New Roman" w:hAnsi="Times New Roman" w:cs="Times New Roman"/>
        </w:rPr>
        <w:t>ka</w:t>
      </w:r>
      <w:proofErr w:type="spellEnd"/>
      <w:r w:rsidRPr="008256F5">
        <w:rPr>
          <w:rFonts w:ascii="Times New Roman" w:hAnsi="Times New Roman" w:cs="Times New Roman"/>
        </w:rPr>
        <w:t>)</w:t>
      </w:r>
      <w:proofErr w:type="spellStart"/>
      <w:r w:rsidRPr="008256F5">
        <w:rPr>
          <w:rFonts w:ascii="Times New Roman" w:hAnsi="Times New Roman" w:cs="Times New Roman"/>
        </w:rPr>
        <w:t>-kb</w:t>
      </w:r>
      <w:proofErr w:type="spellEnd"/>
      <w:r w:rsidRPr="008256F5">
        <w:rPr>
          <w:rFonts w:ascii="Times New Roman" w:hAnsi="Times New Roman" w:cs="Times New Roman"/>
        </w:rPr>
        <w:t xml:space="preserve">) alpontja szerinti feltételeknek nem megfelelő társaság tekintetében merülnek fel, és amelyek a </w:t>
      </w:r>
      <w:r w:rsidR="00253E41" w:rsidRPr="008256F5">
        <w:rPr>
          <w:rFonts w:ascii="Times New Roman" w:hAnsi="Times New Roman" w:cs="Times New Roman"/>
        </w:rPr>
        <w:t xml:space="preserve">Könyvvizsgáló </w:t>
      </w:r>
      <w:r w:rsidRPr="008256F5">
        <w:rPr>
          <w:rFonts w:ascii="Times New Roman" w:hAnsi="Times New Roman" w:cs="Times New Roman"/>
        </w:rPr>
        <w:t>adóköteles jövedelmének csökkentésére alkalmasak.</w:t>
      </w:r>
    </w:p>
    <w:p w:rsidR="006A4389" w:rsidRPr="008256F5" w:rsidRDefault="006A4389" w:rsidP="0005594D">
      <w:pPr>
        <w:spacing w:after="0" w:line="240" w:lineRule="auto"/>
        <w:ind w:left="709"/>
        <w:jc w:val="both"/>
        <w:rPr>
          <w:rFonts w:ascii="Times New Roman" w:hAnsi="Times New Roman" w:cs="Times New Roman"/>
        </w:rPr>
      </w:pPr>
      <w:r w:rsidRPr="008256F5">
        <w:rPr>
          <w:rFonts w:ascii="Times New Roman" w:hAnsi="Times New Roman" w:cs="Times New Roman"/>
        </w:rPr>
        <w:t xml:space="preserve">b) </w:t>
      </w:r>
      <w:proofErr w:type="gramStart"/>
      <w:r w:rsidR="000B1D89" w:rsidRPr="008256F5">
        <w:rPr>
          <w:rFonts w:ascii="Times New Roman" w:hAnsi="Times New Roman" w:cs="Times New Roman"/>
        </w:rPr>
        <w:t>A</w:t>
      </w:r>
      <w:proofErr w:type="gramEnd"/>
      <w:r w:rsidR="000B1D89" w:rsidRPr="008256F5">
        <w:rPr>
          <w:rFonts w:ascii="Times New Roman" w:hAnsi="Times New Roman" w:cs="Times New Roman"/>
        </w:rPr>
        <w:t xml:space="preserve"> </w:t>
      </w:r>
      <w:r w:rsidR="00253E41" w:rsidRPr="008256F5">
        <w:rPr>
          <w:rFonts w:ascii="Times New Roman" w:hAnsi="Times New Roman" w:cs="Times New Roman"/>
        </w:rPr>
        <w:t>Könyvvizsgáló</w:t>
      </w:r>
      <w:r w:rsidRPr="008256F5">
        <w:rPr>
          <w:rFonts w:ascii="Times New Roman" w:hAnsi="Times New Roman" w:cs="Times New Roman"/>
        </w:rPr>
        <w:t xml:space="preserve"> vállalja, hogy a szerződés teljesítésének teljes időtartama alatt tulajdonosi szerkezetét </w:t>
      </w:r>
      <w:r w:rsidR="00253E41" w:rsidRPr="008256F5">
        <w:rPr>
          <w:rFonts w:ascii="Times New Roman" w:hAnsi="Times New Roman" w:cs="Times New Roman"/>
        </w:rPr>
        <w:t>a Társaság (Megbízók)</w:t>
      </w:r>
      <w:r w:rsidRPr="008256F5">
        <w:rPr>
          <w:rFonts w:ascii="Times New Roman" w:hAnsi="Times New Roman" w:cs="Times New Roman"/>
        </w:rPr>
        <w:t xml:space="preserve"> számára megismerhetővé teszi és a Kbt. 143. § (3) bekezdése szerinti ügyletekről </w:t>
      </w:r>
      <w:r w:rsidR="00253E41" w:rsidRPr="008256F5">
        <w:rPr>
          <w:rFonts w:ascii="Times New Roman" w:hAnsi="Times New Roman" w:cs="Times New Roman"/>
        </w:rPr>
        <w:t>a Társaságot</w:t>
      </w:r>
      <w:r w:rsidRPr="008256F5">
        <w:rPr>
          <w:rFonts w:ascii="Times New Roman" w:hAnsi="Times New Roman" w:cs="Times New Roman"/>
        </w:rPr>
        <w:t xml:space="preserve"> </w:t>
      </w:r>
      <w:r w:rsidR="00253E41" w:rsidRPr="008256F5">
        <w:rPr>
          <w:rFonts w:ascii="Times New Roman" w:hAnsi="Times New Roman" w:cs="Times New Roman"/>
        </w:rPr>
        <w:t xml:space="preserve">(Megbízókat) </w:t>
      </w:r>
      <w:r w:rsidRPr="008256F5">
        <w:rPr>
          <w:rFonts w:ascii="Times New Roman" w:hAnsi="Times New Roman" w:cs="Times New Roman"/>
        </w:rPr>
        <w:t>haladéktalanul értesíti.</w:t>
      </w:r>
    </w:p>
    <w:p w:rsidR="006A4389" w:rsidRPr="008256F5" w:rsidRDefault="006A4389" w:rsidP="00F753EE">
      <w:pPr>
        <w:pStyle w:val="Listaszerbekezds"/>
        <w:jc w:val="both"/>
        <w:rPr>
          <w:sz w:val="22"/>
          <w:szCs w:val="22"/>
        </w:rPr>
      </w:pPr>
    </w:p>
    <w:p w:rsidR="00D471FA" w:rsidRPr="008256F5" w:rsidRDefault="00BA3636" w:rsidP="00F753EE">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 Megbízási S</w:t>
      </w:r>
      <w:r w:rsidR="00D471FA" w:rsidRPr="008256F5">
        <w:rPr>
          <w:rFonts w:ascii="Times New Roman" w:hAnsi="Times New Roman" w:cs="Times New Roman"/>
        </w:rPr>
        <w:t xml:space="preserve">zerződés csak közös megállapodással, írásban, a Kbt. </w:t>
      </w:r>
      <w:r w:rsidR="00647B5D" w:rsidRPr="008256F5">
        <w:rPr>
          <w:rFonts w:ascii="Times New Roman" w:hAnsi="Times New Roman" w:cs="Times New Roman"/>
        </w:rPr>
        <w:t>141</w:t>
      </w:r>
      <w:r w:rsidR="00D471FA" w:rsidRPr="008256F5">
        <w:rPr>
          <w:rFonts w:ascii="Times New Roman" w:hAnsi="Times New Roman" w:cs="Times New Roman"/>
        </w:rPr>
        <w:t>. §</w:t>
      </w:r>
      <w:proofErr w:type="spellStart"/>
      <w:r w:rsidR="00D471FA" w:rsidRPr="008256F5">
        <w:rPr>
          <w:rFonts w:ascii="Times New Roman" w:hAnsi="Times New Roman" w:cs="Times New Roman"/>
        </w:rPr>
        <w:t>-ában</w:t>
      </w:r>
      <w:proofErr w:type="spellEnd"/>
      <w:r w:rsidR="00D471FA" w:rsidRPr="008256F5">
        <w:rPr>
          <w:rFonts w:ascii="Times New Roman" w:hAnsi="Times New Roman" w:cs="Times New Roman"/>
        </w:rPr>
        <w:t xml:space="preserve"> foglaltak alapján módosítható.</w:t>
      </w:r>
    </w:p>
    <w:p w:rsidR="00D471FA" w:rsidRPr="008256F5" w:rsidRDefault="00D471FA" w:rsidP="00F753EE">
      <w:pPr>
        <w:spacing w:after="0" w:line="240" w:lineRule="auto"/>
        <w:jc w:val="both"/>
        <w:rPr>
          <w:rFonts w:ascii="Times New Roman" w:hAnsi="Times New Roman" w:cs="Times New Roman"/>
        </w:rPr>
      </w:pPr>
    </w:p>
    <w:p w:rsidR="004573D1" w:rsidRPr="008256F5" w:rsidRDefault="004573D1" w:rsidP="001B3F54">
      <w:pPr>
        <w:spacing w:after="0" w:line="240" w:lineRule="auto"/>
        <w:jc w:val="both"/>
        <w:rPr>
          <w:rFonts w:ascii="Times New Roman" w:hAnsi="Times New Roman" w:cs="Times New Roman"/>
        </w:rPr>
      </w:pPr>
    </w:p>
    <w:p w:rsidR="00AE0A71" w:rsidRPr="008256F5" w:rsidRDefault="00AE0A71" w:rsidP="005E6F12">
      <w:pPr>
        <w:numPr>
          <w:ilvl w:val="0"/>
          <w:numId w:val="1"/>
        </w:numPr>
        <w:spacing w:after="0" w:line="240" w:lineRule="auto"/>
        <w:ind w:left="357" w:hanging="357"/>
        <w:jc w:val="both"/>
        <w:rPr>
          <w:rFonts w:ascii="Times New Roman" w:hAnsi="Times New Roman" w:cs="Times New Roman"/>
          <w:b/>
          <w:bCs/>
          <w:u w:val="single"/>
        </w:rPr>
      </w:pPr>
      <w:r w:rsidRPr="008256F5">
        <w:rPr>
          <w:rFonts w:ascii="Times New Roman" w:hAnsi="Times New Roman" w:cs="Times New Roman"/>
          <w:b/>
          <w:bCs/>
          <w:u w:val="single"/>
        </w:rPr>
        <w:t>Korrupcióellenes klauzula</w:t>
      </w:r>
    </w:p>
    <w:p w:rsidR="00AE0A71" w:rsidRPr="008256F5" w:rsidRDefault="00AE0A71" w:rsidP="005E6F12">
      <w:pPr>
        <w:spacing w:after="0" w:line="240" w:lineRule="auto"/>
        <w:jc w:val="both"/>
        <w:rPr>
          <w:rFonts w:ascii="Times New Roman" w:hAnsi="Times New Roman" w:cs="Times New Roman"/>
        </w:rPr>
      </w:pPr>
    </w:p>
    <w:p w:rsidR="001747EA" w:rsidRPr="008256F5" w:rsidRDefault="00AE0A71">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Felek kötelesek működésük során a hatályos jogszabályok szerint eljárni és céljuk, hogy a korrupcióellenes, a tisztességes piaci magatartást szabályozó, versenyjogi valamint fogyasztóvédelmi szabályoknak, továbbá az üzleti etika általánosan elfogadott szabályainak megfeleljenek, a szerződés megkötése és teljesítése során ezeknek megfelelően járjanak el. </w:t>
      </w:r>
    </w:p>
    <w:p w:rsidR="004573D1" w:rsidRPr="008256F5" w:rsidRDefault="004573D1">
      <w:pPr>
        <w:spacing w:after="0" w:line="240" w:lineRule="auto"/>
        <w:ind w:left="709"/>
        <w:jc w:val="both"/>
        <w:rPr>
          <w:rFonts w:ascii="Times New Roman" w:hAnsi="Times New Roman" w:cs="Times New Roman"/>
        </w:rPr>
      </w:pPr>
    </w:p>
    <w:p w:rsidR="001747EA" w:rsidRPr="008256F5" w:rsidRDefault="0091316B">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Felek kijelentik, hogy a szerződés megkötését megelőző tárgyalásokat, a szerződés feltételeinek kialakítását és a szerződésen alapuló vagy annak teljesítése során tanúsított bármely üzleti vagy egyéb magatartást sem közvetlenül, sem közvetetten nem befolyásolta és befolyásolja a Felek, a Felek képviselője, megbízottja vagy velük bármilyen módon és </w:t>
      </w:r>
      <w:proofErr w:type="gramStart"/>
      <w:r w:rsidRPr="008256F5">
        <w:rPr>
          <w:rFonts w:ascii="Times New Roman" w:hAnsi="Times New Roman" w:cs="Times New Roman"/>
        </w:rPr>
        <w:t>formában kapcsolatban</w:t>
      </w:r>
      <w:proofErr w:type="gramEnd"/>
      <w:r w:rsidRPr="008256F5">
        <w:rPr>
          <w:rFonts w:ascii="Times New Roman" w:hAnsi="Times New Roman" w:cs="Times New Roman"/>
        </w:rPr>
        <w:t xml:space="preserve"> álló harmadik személyek részére történő értékkel bíró dolog átadása vagy átadásának ígérete, valamint bármilyen anyagi vagy személyes előny nyújtása vagy annak ígérete. </w:t>
      </w:r>
    </w:p>
    <w:p w:rsidR="004573D1" w:rsidRPr="008256F5" w:rsidRDefault="004573D1">
      <w:pPr>
        <w:spacing w:after="0" w:line="240" w:lineRule="auto"/>
        <w:jc w:val="both"/>
        <w:rPr>
          <w:rFonts w:ascii="Times New Roman" w:hAnsi="Times New Roman" w:cs="Times New Roman"/>
        </w:rPr>
      </w:pPr>
    </w:p>
    <w:p w:rsidR="001747EA" w:rsidRPr="008256F5" w:rsidRDefault="0091316B">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lastRenderedPageBreak/>
        <w:t xml:space="preserve">A </w:t>
      </w:r>
      <w:r w:rsidR="00AE0A71" w:rsidRPr="008256F5">
        <w:rPr>
          <w:rFonts w:ascii="Times New Roman" w:hAnsi="Times New Roman" w:cs="Times New Roman"/>
        </w:rPr>
        <w:t>Könyvvizsgáló</w:t>
      </w:r>
      <w:r w:rsidRPr="008256F5">
        <w:rPr>
          <w:rFonts w:ascii="Times New Roman" w:hAnsi="Times New Roman" w:cs="Times New Roman"/>
        </w:rPr>
        <w:t xml:space="preserve"> köteles gondoskodni arról, hogy az általa igénybevett alvállalkozók, munkavállalók, munkavégzésre irányuló egyéb jogviszony keretében foglalkoztatott, illetve egyéb közvetlenül vagy közvetetten közreműködő természetes vagy jogi személyek („közreműködők”) </w:t>
      </w:r>
      <w:r w:rsidR="00BA3636" w:rsidRPr="008256F5">
        <w:rPr>
          <w:rFonts w:ascii="Times New Roman" w:hAnsi="Times New Roman" w:cs="Times New Roman"/>
        </w:rPr>
        <w:t>a Megbízási S</w:t>
      </w:r>
      <w:r w:rsidRPr="008256F5">
        <w:rPr>
          <w:rFonts w:ascii="Times New Roman" w:hAnsi="Times New Roman" w:cs="Times New Roman"/>
        </w:rPr>
        <w:t xml:space="preserve">zerződés teljesítése során tanúsított és általános üzleti magatartása megfeleljen a jelen rendelkezéseknek. </w:t>
      </w:r>
    </w:p>
    <w:p w:rsidR="004573D1" w:rsidRPr="008256F5" w:rsidRDefault="004573D1">
      <w:pPr>
        <w:spacing w:after="0" w:line="240" w:lineRule="auto"/>
        <w:jc w:val="both"/>
        <w:rPr>
          <w:rFonts w:ascii="Times New Roman" w:hAnsi="Times New Roman" w:cs="Times New Roman"/>
        </w:rPr>
      </w:pPr>
    </w:p>
    <w:p w:rsidR="004573D1" w:rsidRPr="008256F5" w:rsidRDefault="0091316B">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w:t>
      </w:r>
      <w:r w:rsidR="00AE0A71" w:rsidRPr="008256F5">
        <w:rPr>
          <w:rFonts w:ascii="Times New Roman" w:hAnsi="Times New Roman" w:cs="Times New Roman"/>
        </w:rPr>
        <w:t>Könyvvizsgáló</w:t>
      </w:r>
      <w:r w:rsidRPr="008256F5">
        <w:rPr>
          <w:rFonts w:ascii="Times New Roman" w:hAnsi="Times New Roman" w:cs="Times New Roman"/>
        </w:rPr>
        <w:t xml:space="preserve"> köteles megfelelően gondoskodni arról, hogy az általa igénybevett közreműködők és a közreműködök által igénybevett esetleges további közreműködők a </w:t>
      </w:r>
      <w:r w:rsidR="00AE0A71" w:rsidRPr="008256F5">
        <w:rPr>
          <w:rFonts w:ascii="Times New Roman" w:hAnsi="Times New Roman" w:cs="Times New Roman"/>
        </w:rPr>
        <w:t>Társaság</w:t>
      </w:r>
      <w:r w:rsidRPr="008256F5">
        <w:rPr>
          <w:rFonts w:ascii="Times New Roman" w:hAnsi="Times New Roman" w:cs="Times New Roman"/>
        </w:rPr>
        <w:t xml:space="preserve"> által teljesített vételárból határidőben megkapják a közreműködésük ellenértékét. A </w:t>
      </w:r>
      <w:r w:rsidR="00AE0A71" w:rsidRPr="008256F5">
        <w:rPr>
          <w:rFonts w:ascii="Times New Roman" w:hAnsi="Times New Roman" w:cs="Times New Roman"/>
        </w:rPr>
        <w:t>Könyvvizsgáló</w:t>
      </w:r>
      <w:r w:rsidRPr="008256F5">
        <w:rPr>
          <w:rFonts w:ascii="Times New Roman" w:hAnsi="Times New Roman" w:cs="Times New Roman"/>
        </w:rPr>
        <w:t xml:space="preserve"> kifejezetten és visszavonhatatlanul hozzájárul ahhoz, hogy a </w:t>
      </w:r>
      <w:r w:rsidR="00AE0A71" w:rsidRPr="008256F5">
        <w:rPr>
          <w:rFonts w:ascii="Times New Roman" w:hAnsi="Times New Roman" w:cs="Times New Roman"/>
        </w:rPr>
        <w:t>Társaság</w:t>
      </w:r>
      <w:r w:rsidRPr="008256F5">
        <w:rPr>
          <w:rFonts w:ascii="Times New Roman" w:hAnsi="Times New Roman" w:cs="Times New Roman"/>
        </w:rPr>
        <w:t xml:space="preserve"> a </w:t>
      </w:r>
      <w:r w:rsidR="00AE0A71" w:rsidRPr="008256F5">
        <w:rPr>
          <w:rFonts w:ascii="Times New Roman" w:hAnsi="Times New Roman" w:cs="Times New Roman"/>
        </w:rPr>
        <w:t>Könyvvizsgáló</w:t>
      </w:r>
      <w:r w:rsidRPr="008256F5">
        <w:rPr>
          <w:rFonts w:ascii="Times New Roman" w:hAnsi="Times New Roman" w:cs="Times New Roman"/>
        </w:rPr>
        <w:t xml:space="preserve"> által igénybevett bármely közreműködő részére, amennyiben </w:t>
      </w:r>
      <w:proofErr w:type="gramStart"/>
      <w:r w:rsidRPr="008256F5">
        <w:rPr>
          <w:rFonts w:ascii="Times New Roman" w:hAnsi="Times New Roman" w:cs="Times New Roman"/>
        </w:rPr>
        <w:t>ezen</w:t>
      </w:r>
      <w:proofErr w:type="gramEnd"/>
      <w:r w:rsidRPr="008256F5">
        <w:rPr>
          <w:rFonts w:ascii="Times New Roman" w:hAnsi="Times New Roman" w:cs="Times New Roman"/>
        </w:rPr>
        <w:t xml:space="preserve"> minőségét hitelt érdemlően igazolja a </w:t>
      </w:r>
      <w:r w:rsidR="00E71B3A" w:rsidRPr="008256F5">
        <w:rPr>
          <w:rFonts w:ascii="Times New Roman" w:hAnsi="Times New Roman" w:cs="Times New Roman"/>
        </w:rPr>
        <w:t>Megbízási S</w:t>
      </w:r>
      <w:r w:rsidRPr="008256F5">
        <w:rPr>
          <w:rFonts w:ascii="Times New Roman" w:hAnsi="Times New Roman" w:cs="Times New Roman"/>
        </w:rPr>
        <w:t xml:space="preserve">zerződés teljesítésével kapcsolatos adatokat kiszolgáltassa, különösen a </w:t>
      </w:r>
      <w:r w:rsidR="00AE0A71" w:rsidRPr="008256F5">
        <w:rPr>
          <w:rFonts w:ascii="Times New Roman" w:hAnsi="Times New Roman" w:cs="Times New Roman"/>
        </w:rPr>
        <w:t>Társaság</w:t>
      </w:r>
      <w:r w:rsidRPr="008256F5">
        <w:rPr>
          <w:rFonts w:ascii="Times New Roman" w:hAnsi="Times New Roman" w:cs="Times New Roman"/>
        </w:rPr>
        <w:t xml:space="preserve"> által a </w:t>
      </w:r>
      <w:r w:rsidR="00AE0A71" w:rsidRPr="008256F5">
        <w:rPr>
          <w:rFonts w:ascii="Times New Roman" w:hAnsi="Times New Roman" w:cs="Times New Roman"/>
        </w:rPr>
        <w:t>Könyvvizsgáló</w:t>
      </w:r>
      <w:r w:rsidRPr="008256F5">
        <w:rPr>
          <w:rFonts w:ascii="Times New Roman" w:hAnsi="Times New Roman" w:cs="Times New Roman"/>
        </w:rPr>
        <w:t xml:space="preserve"> részére teljesített kifizetések összegét és időpontját.</w:t>
      </w:r>
    </w:p>
    <w:p w:rsidR="001747EA" w:rsidRPr="008256F5" w:rsidRDefault="001747EA">
      <w:pPr>
        <w:spacing w:after="0" w:line="240" w:lineRule="auto"/>
        <w:jc w:val="both"/>
        <w:rPr>
          <w:rFonts w:ascii="Times New Roman" w:hAnsi="Times New Roman" w:cs="Times New Roman"/>
        </w:rPr>
      </w:pPr>
    </w:p>
    <w:p w:rsidR="001747EA" w:rsidRPr="008256F5" w:rsidRDefault="0091316B">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jelen pontban foglalt rendelkezések megsértése esetén a </w:t>
      </w:r>
      <w:r w:rsidR="0039372E" w:rsidRPr="008256F5">
        <w:rPr>
          <w:rFonts w:ascii="Times New Roman" w:hAnsi="Times New Roman" w:cs="Times New Roman"/>
        </w:rPr>
        <w:t>Társaság</w:t>
      </w:r>
      <w:r w:rsidRPr="008256F5">
        <w:rPr>
          <w:rFonts w:ascii="Times New Roman" w:hAnsi="Times New Roman" w:cs="Times New Roman"/>
        </w:rPr>
        <w:t xml:space="preserve"> választása szerint jogosult a szerződést azonnali hatállyal felmondani vagy attól elállni és alkalmazhatja az </w:t>
      </w:r>
      <w:r w:rsidR="0039372E" w:rsidRPr="008256F5">
        <w:rPr>
          <w:rFonts w:ascii="Times New Roman" w:hAnsi="Times New Roman" w:cs="Times New Roman"/>
        </w:rPr>
        <w:t>4.</w:t>
      </w:r>
      <w:r w:rsidR="00253E41" w:rsidRPr="008256F5">
        <w:rPr>
          <w:rFonts w:ascii="Times New Roman" w:hAnsi="Times New Roman" w:cs="Times New Roman"/>
        </w:rPr>
        <w:t xml:space="preserve">10. </w:t>
      </w:r>
      <w:r w:rsidRPr="008256F5">
        <w:rPr>
          <w:rFonts w:ascii="Times New Roman" w:hAnsi="Times New Roman" w:cs="Times New Roman"/>
        </w:rPr>
        <w:t>pont szerinti jogkövetkezményeket (meghiúsulási kötbér).</w:t>
      </w:r>
    </w:p>
    <w:p w:rsidR="00075563" w:rsidRPr="008256F5" w:rsidRDefault="00075563">
      <w:pPr>
        <w:spacing w:after="0" w:line="240" w:lineRule="auto"/>
        <w:jc w:val="both"/>
        <w:rPr>
          <w:rFonts w:ascii="Times New Roman" w:hAnsi="Times New Roman" w:cs="Times New Roman"/>
        </w:rPr>
      </w:pPr>
    </w:p>
    <w:p w:rsidR="004573D1" w:rsidRPr="008256F5" w:rsidRDefault="004573D1">
      <w:pPr>
        <w:spacing w:after="0" w:line="240" w:lineRule="auto"/>
        <w:jc w:val="both"/>
        <w:rPr>
          <w:rFonts w:ascii="Times New Roman" w:hAnsi="Times New Roman" w:cs="Times New Roman"/>
        </w:rPr>
      </w:pPr>
    </w:p>
    <w:p w:rsidR="00075563" w:rsidRPr="008256F5" w:rsidRDefault="00075563">
      <w:pPr>
        <w:numPr>
          <w:ilvl w:val="0"/>
          <w:numId w:val="1"/>
        </w:numPr>
        <w:spacing w:after="0" w:line="240" w:lineRule="auto"/>
        <w:ind w:left="357" w:hanging="357"/>
        <w:jc w:val="both"/>
        <w:rPr>
          <w:rFonts w:ascii="Times New Roman" w:hAnsi="Times New Roman" w:cs="Times New Roman"/>
          <w:b/>
          <w:bCs/>
          <w:u w:val="single"/>
        </w:rPr>
      </w:pPr>
      <w:r w:rsidRPr="008256F5">
        <w:rPr>
          <w:rFonts w:ascii="Times New Roman" w:hAnsi="Times New Roman" w:cs="Times New Roman"/>
          <w:b/>
          <w:bCs/>
          <w:u w:val="single"/>
        </w:rPr>
        <w:t>Egyéb rendelkezések</w:t>
      </w:r>
    </w:p>
    <w:p w:rsidR="00075563" w:rsidRPr="008256F5" w:rsidRDefault="00075563">
      <w:pPr>
        <w:spacing w:after="0" w:line="240" w:lineRule="auto"/>
        <w:ind w:left="560" w:hanging="560"/>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Amennyiben a Társaság késedelmes információszolgáltatása vagy más okok miatt a Könyvvizsgáló többletmunkára kényszerül, vagy egyéb, a Könyvvizsgáló befolyásán kívül eső körülmény következtében a könyvvizsgálói feladatok határidőben nem kezdhetők meg, illetve nem teljesíthetők, a Könyvvizsgáló haladéktalanul tájékoztatja erről a Társaság vezetését.</w:t>
      </w:r>
    </w:p>
    <w:p w:rsidR="00D471FA" w:rsidRPr="008256F5" w:rsidRDefault="00D471FA">
      <w:pPr>
        <w:spacing w:after="0" w:line="240" w:lineRule="auto"/>
        <w:ind w:left="709"/>
        <w:jc w:val="both"/>
        <w:rPr>
          <w:rFonts w:ascii="Times New Roman" w:hAnsi="Times New Roman" w:cs="Times New Roman"/>
        </w:rPr>
      </w:pPr>
    </w:p>
    <w:p w:rsidR="00D45F33" w:rsidRPr="008256F5" w:rsidRDefault="00D45F3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könyvvizsgáló a könyvvizsgálói tevékenység ellátása körében okozott kár megtérítéséért (különös tekintettel a </w:t>
      </w:r>
      <w:r w:rsidR="00E71B3A" w:rsidRPr="008256F5">
        <w:rPr>
          <w:rFonts w:ascii="Times New Roman" w:hAnsi="Times New Roman" w:cs="Times New Roman"/>
        </w:rPr>
        <w:t>Megbízási S</w:t>
      </w:r>
      <w:r w:rsidRPr="008256F5">
        <w:rPr>
          <w:rFonts w:ascii="Times New Roman" w:hAnsi="Times New Roman" w:cs="Times New Roman"/>
        </w:rPr>
        <w:t>zerződés 2.</w:t>
      </w:r>
      <w:r w:rsidR="00253E41" w:rsidRPr="008256F5">
        <w:rPr>
          <w:rFonts w:ascii="Times New Roman" w:hAnsi="Times New Roman" w:cs="Times New Roman"/>
        </w:rPr>
        <w:t>14</w:t>
      </w:r>
      <w:r w:rsidRPr="008256F5">
        <w:rPr>
          <w:rFonts w:ascii="Times New Roman" w:hAnsi="Times New Roman" w:cs="Times New Roman"/>
        </w:rPr>
        <w:t xml:space="preserve">. pontjában foglalt értesítési kötelezettségét elmulasztásával okozott kárért) a Polgári Törvénykönyv </w:t>
      </w:r>
      <w:r w:rsidR="00D471FA" w:rsidRPr="008256F5">
        <w:rPr>
          <w:rFonts w:ascii="Times New Roman" w:hAnsi="Times New Roman" w:cs="Times New Roman"/>
        </w:rPr>
        <w:t>szerződés</w:t>
      </w:r>
      <w:r w:rsidR="001C0BA1" w:rsidRPr="008256F5">
        <w:rPr>
          <w:rFonts w:ascii="Times New Roman" w:hAnsi="Times New Roman" w:cs="Times New Roman"/>
        </w:rPr>
        <w:t>szegéssel okozott károkért való felelősség</w:t>
      </w:r>
      <w:r w:rsidRPr="008256F5">
        <w:rPr>
          <w:rFonts w:ascii="Times New Roman" w:hAnsi="Times New Roman" w:cs="Times New Roman"/>
        </w:rPr>
        <w:t xml:space="preserve"> vonatkozó szabályai szerinti felelősséggel tartozik.</w:t>
      </w:r>
    </w:p>
    <w:p w:rsidR="00D471FA" w:rsidRPr="008256F5" w:rsidRDefault="00D471FA">
      <w:pPr>
        <w:pStyle w:val="Listaszerbekezds"/>
        <w:rPr>
          <w:sz w:val="22"/>
          <w:szCs w:val="22"/>
        </w:rPr>
      </w:pPr>
    </w:p>
    <w:p w:rsidR="00D471FA" w:rsidRPr="008256F5" w:rsidRDefault="00D45F33">
      <w:pPr>
        <w:pStyle w:val="Listaszerbekezds"/>
        <w:numPr>
          <w:ilvl w:val="1"/>
          <w:numId w:val="1"/>
        </w:numPr>
        <w:ind w:left="709" w:hanging="709"/>
        <w:jc w:val="both"/>
        <w:rPr>
          <w:sz w:val="22"/>
          <w:szCs w:val="22"/>
        </w:rPr>
      </w:pPr>
      <w:r w:rsidRPr="008256F5">
        <w:rPr>
          <w:sz w:val="22"/>
          <w:szCs w:val="22"/>
        </w:rPr>
        <w:t xml:space="preserve">A könyvvizsgáló a </w:t>
      </w:r>
      <w:r w:rsidR="00E71B3A" w:rsidRPr="008256F5">
        <w:rPr>
          <w:sz w:val="22"/>
          <w:szCs w:val="22"/>
        </w:rPr>
        <w:t>Megbízási S</w:t>
      </w:r>
      <w:r w:rsidRPr="008256F5">
        <w:rPr>
          <w:sz w:val="22"/>
          <w:szCs w:val="22"/>
        </w:rPr>
        <w:t>zerződésben meghatározott kötelezettségeit a tőle – mint könyvvizsgálattal hivatásszerűen foglalkozó társaságtól – elvárható fokozott gondossággal köteles teljesíteni.</w:t>
      </w:r>
    </w:p>
    <w:p w:rsidR="00D471FA" w:rsidRPr="008256F5" w:rsidRDefault="00D471FA">
      <w:pPr>
        <w:spacing w:after="0" w:line="240" w:lineRule="auto"/>
        <w:jc w:val="both"/>
        <w:rPr>
          <w:rFonts w:ascii="Times New Roman" w:hAnsi="Times New Roman" w:cs="Times New Roman"/>
        </w:rPr>
      </w:pPr>
    </w:p>
    <w:p w:rsidR="00075563" w:rsidRPr="008256F5" w:rsidRDefault="00E71B3A">
      <w:pPr>
        <w:pStyle w:val="Listaszerbekezds"/>
        <w:numPr>
          <w:ilvl w:val="1"/>
          <w:numId w:val="1"/>
        </w:numPr>
        <w:ind w:left="709" w:hanging="709"/>
        <w:jc w:val="both"/>
        <w:rPr>
          <w:sz w:val="22"/>
          <w:szCs w:val="22"/>
        </w:rPr>
      </w:pPr>
      <w:r w:rsidRPr="008256F5">
        <w:rPr>
          <w:sz w:val="22"/>
          <w:szCs w:val="22"/>
        </w:rPr>
        <w:t>A Megbízási S</w:t>
      </w:r>
      <w:r w:rsidR="00075563" w:rsidRPr="008256F5">
        <w:rPr>
          <w:sz w:val="22"/>
          <w:szCs w:val="22"/>
        </w:rPr>
        <w:t>zerződés annak</w:t>
      </w:r>
      <w:r w:rsidR="001C0BA1" w:rsidRPr="008256F5">
        <w:rPr>
          <w:sz w:val="22"/>
          <w:szCs w:val="22"/>
        </w:rPr>
        <w:t xml:space="preserve"> (mindkét fél általi)</w:t>
      </w:r>
      <w:r w:rsidR="00075563" w:rsidRPr="008256F5">
        <w:rPr>
          <w:sz w:val="22"/>
          <w:szCs w:val="22"/>
        </w:rPr>
        <w:t xml:space="preserve"> aláírásának napjától </w:t>
      </w:r>
      <w:r w:rsidR="00C84A98" w:rsidRPr="008256F5">
        <w:rPr>
          <w:sz w:val="22"/>
          <w:szCs w:val="22"/>
        </w:rPr>
        <w:t>kezdődik</w:t>
      </w:r>
      <w:r w:rsidR="00075563" w:rsidRPr="008256F5">
        <w:rPr>
          <w:sz w:val="22"/>
          <w:szCs w:val="22"/>
        </w:rPr>
        <w:t xml:space="preserve">, és a </w:t>
      </w:r>
      <w:r w:rsidR="00D428FC" w:rsidRPr="008256F5">
        <w:rPr>
          <w:sz w:val="22"/>
          <w:szCs w:val="22"/>
        </w:rPr>
        <w:t xml:space="preserve">2017-es </w:t>
      </w:r>
      <w:r w:rsidR="00075563" w:rsidRPr="008256F5">
        <w:rPr>
          <w:sz w:val="22"/>
          <w:szCs w:val="22"/>
        </w:rPr>
        <w:t xml:space="preserve">üzleti évről készített éves </w:t>
      </w:r>
      <w:r w:rsidR="00075563" w:rsidRPr="008256F5">
        <w:rPr>
          <w:iCs/>
          <w:sz w:val="22"/>
          <w:szCs w:val="22"/>
        </w:rPr>
        <w:t>[és a konszolidált (összevont) éves]</w:t>
      </w:r>
      <w:r w:rsidR="00075563" w:rsidRPr="008256F5">
        <w:rPr>
          <w:sz w:val="22"/>
          <w:szCs w:val="22"/>
        </w:rPr>
        <w:t xml:space="preserve"> beszámolót elfogadó közgyűlés/taggyűlés időpontjáig, de legkésőbb </w:t>
      </w:r>
      <w:r w:rsidR="00D428FC" w:rsidRPr="008256F5">
        <w:rPr>
          <w:sz w:val="22"/>
          <w:szCs w:val="22"/>
        </w:rPr>
        <w:t xml:space="preserve">2020. május 31. (a BVH </w:t>
      </w:r>
      <w:proofErr w:type="spellStart"/>
      <w:r w:rsidR="00D428FC" w:rsidRPr="008256F5">
        <w:rPr>
          <w:sz w:val="22"/>
          <w:szCs w:val="22"/>
        </w:rPr>
        <w:t>Zrt</w:t>
      </w:r>
      <w:proofErr w:type="spellEnd"/>
      <w:r w:rsidR="00D428FC" w:rsidRPr="008256F5">
        <w:rPr>
          <w:sz w:val="22"/>
          <w:szCs w:val="22"/>
        </w:rPr>
        <w:t xml:space="preserve">. </w:t>
      </w:r>
      <w:r w:rsidR="00F22866" w:rsidRPr="008256F5">
        <w:rPr>
          <w:sz w:val="22"/>
          <w:szCs w:val="22"/>
        </w:rPr>
        <w:t xml:space="preserve">esetében </w:t>
      </w:r>
      <w:r w:rsidR="00D428FC" w:rsidRPr="008256F5">
        <w:rPr>
          <w:sz w:val="22"/>
          <w:szCs w:val="22"/>
        </w:rPr>
        <w:t xml:space="preserve">2020. június 30.) </w:t>
      </w:r>
      <w:r w:rsidR="00075563" w:rsidRPr="008256F5">
        <w:rPr>
          <w:sz w:val="22"/>
          <w:szCs w:val="22"/>
        </w:rPr>
        <w:t>napjáig tartó határozott időre jön létre.</w:t>
      </w:r>
      <w:r w:rsidR="00223A0F" w:rsidRPr="008256F5">
        <w:rPr>
          <w:sz w:val="22"/>
          <w:szCs w:val="22"/>
        </w:rPr>
        <w:t xml:space="preserve"> </w:t>
      </w:r>
    </w:p>
    <w:p w:rsidR="00223A0F" w:rsidRPr="008256F5" w:rsidRDefault="00223A0F">
      <w:pPr>
        <w:pStyle w:val="Listaszerbekezds"/>
        <w:rPr>
          <w:sz w:val="22"/>
          <w:szCs w:val="22"/>
        </w:rPr>
      </w:pPr>
    </w:p>
    <w:p w:rsidR="00D839C3" w:rsidRPr="008256F5" w:rsidRDefault="00D839C3">
      <w:pPr>
        <w:pStyle w:val="Listaszerbekezds"/>
        <w:numPr>
          <w:ilvl w:val="1"/>
          <w:numId w:val="1"/>
        </w:numPr>
        <w:ind w:left="709" w:hanging="709"/>
        <w:jc w:val="both"/>
        <w:rPr>
          <w:sz w:val="22"/>
          <w:szCs w:val="22"/>
        </w:rPr>
      </w:pPr>
      <w:r w:rsidRPr="008256F5">
        <w:rPr>
          <w:sz w:val="22"/>
          <w:szCs w:val="22"/>
        </w:rPr>
        <w:t xml:space="preserve">A </w:t>
      </w:r>
      <w:r w:rsidR="00E71B3A" w:rsidRPr="008256F5">
        <w:rPr>
          <w:sz w:val="22"/>
          <w:szCs w:val="22"/>
        </w:rPr>
        <w:t>Megbízási S</w:t>
      </w:r>
      <w:r w:rsidRPr="008256F5">
        <w:rPr>
          <w:sz w:val="22"/>
          <w:szCs w:val="22"/>
        </w:rPr>
        <w:t xml:space="preserve">zerződés annak határozott időtartama alatt rendes felmondással egyik fél részéről sem szüntethető meg egyoldalúan. </w:t>
      </w:r>
    </w:p>
    <w:p w:rsidR="00D839C3" w:rsidRPr="008256F5" w:rsidRDefault="00D839C3">
      <w:pPr>
        <w:pStyle w:val="Listaszerbekezds"/>
        <w:rPr>
          <w:sz w:val="22"/>
          <w:szCs w:val="22"/>
        </w:rPr>
      </w:pPr>
    </w:p>
    <w:p w:rsidR="00223A0F" w:rsidRPr="008256F5" w:rsidRDefault="00223A0F" w:rsidP="00D428FC">
      <w:pPr>
        <w:pStyle w:val="Listaszerbekezds"/>
        <w:numPr>
          <w:ilvl w:val="1"/>
          <w:numId w:val="1"/>
        </w:numPr>
        <w:ind w:left="709" w:hanging="709"/>
        <w:jc w:val="both"/>
        <w:rPr>
          <w:sz w:val="22"/>
          <w:szCs w:val="22"/>
        </w:rPr>
      </w:pPr>
      <w:r w:rsidRPr="008256F5">
        <w:rPr>
          <w:sz w:val="22"/>
          <w:szCs w:val="22"/>
        </w:rPr>
        <w:t xml:space="preserve">A Felek kifejezetten megállapodnak abban, hogy </w:t>
      </w:r>
      <w:r w:rsidR="007963A5" w:rsidRPr="008256F5">
        <w:rPr>
          <w:sz w:val="22"/>
          <w:szCs w:val="22"/>
        </w:rPr>
        <w:t>a közös ajánlatkérők</w:t>
      </w:r>
      <w:r w:rsidRPr="008256F5">
        <w:rPr>
          <w:sz w:val="22"/>
          <w:szCs w:val="22"/>
        </w:rPr>
        <w:t xml:space="preserve"> képviseletében eljáró </w:t>
      </w:r>
      <w:r w:rsidR="0064202F" w:rsidRPr="008256F5">
        <w:rPr>
          <w:sz w:val="22"/>
          <w:szCs w:val="22"/>
        </w:rPr>
        <w:t>BVH</w:t>
      </w:r>
      <w:r w:rsidRPr="008256F5">
        <w:rPr>
          <w:sz w:val="22"/>
          <w:szCs w:val="22"/>
        </w:rPr>
        <w:t xml:space="preserve"> </w:t>
      </w:r>
      <w:proofErr w:type="spellStart"/>
      <w:r w:rsidRPr="008256F5">
        <w:rPr>
          <w:sz w:val="22"/>
          <w:szCs w:val="22"/>
        </w:rPr>
        <w:t>Zrt</w:t>
      </w:r>
      <w:proofErr w:type="spellEnd"/>
      <w:r w:rsidRPr="008256F5">
        <w:rPr>
          <w:sz w:val="22"/>
          <w:szCs w:val="22"/>
        </w:rPr>
        <w:t xml:space="preserve">. jogosult jelen </w:t>
      </w:r>
      <w:r w:rsidR="007963A5" w:rsidRPr="008256F5">
        <w:rPr>
          <w:sz w:val="22"/>
          <w:szCs w:val="22"/>
        </w:rPr>
        <w:t>Megbíz</w:t>
      </w:r>
      <w:r w:rsidRPr="008256F5">
        <w:rPr>
          <w:sz w:val="22"/>
          <w:szCs w:val="22"/>
        </w:rPr>
        <w:t xml:space="preserve">ási Szerződés időbeli hatályát - a </w:t>
      </w:r>
      <w:r w:rsidR="007963A5" w:rsidRPr="008256F5">
        <w:rPr>
          <w:sz w:val="22"/>
          <w:szCs w:val="22"/>
        </w:rPr>
        <w:t>Könyvvizsgálóhoz</w:t>
      </w:r>
      <w:r w:rsidRPr="008256F5">
        <w:rPr>
          <w:sz w:val="22"/>
          <w:szCs w:val="22"/>
        </w:rPr>
        <w:t xml:space="preserve"> intézett, legkésőbb </w:t>
      </w:r>
      <w:r w:rsidR="00D428FC" w:rsidRPr="008256F5">
        <w:rPr>
          <w:sz w:val="22"/>
          <w:szCs w:val="22"/>
        </w:rPr>
        <w:t xml:space="preserve">2019. december 31. </w:t>
      </w:r>
      <w:r w:rsidRPr="008256F5">
        <w:rPr>
          <w:sz w:val="22"/>
          <w:szCs w:val="22"/>
        </w:rPr>
        <w:t xml:space="preserve">napjáig megküldött írásbeli, cégszerűen aláírt nyilatkozatával </w:t>
      </w:r>
      <w:r w:rsidR="00D428FC" w:rsidRPr="008256F5">
        <w:rPr>
          <w:sz w:val="22"/>
          <w:szCs w:val="22"/>
        </w:rPr>
        <w:t>–</w:t>
      </w:r>
      <w:r w:rsidRPr="008256F5">
        <w:rPr>
          <w:sz w:val="22"/>
          <w:szCs w:val="22"/>
        </w:rPr>
        <w:t xml:space="preserve"> </w:t>
      </w:r>
      <w:r w:rsidR="00D428FC" w:rsidRPr="008256F5">
        <w:rPr>
          <w:sz w:val="22"/>
          <w:szCs w:val="22"/>
        </w:rPr>
        <w:t xml:space="preserve">2021. június 30. </w:t>
      </w:r>
      <w:r w:rsidRPr="008256F5">
        <w:rPr>
          <w:sz w:val="22"/>
          <w:szCs w:val="22"/>
        </w:rPr>
        <w:t>napjáig meghosszabbítani.</w:t>
      </w:r>
      <w:r w:rsidR="00D839C3" w:rsidRPr="008256F5">
        <w:rPr>
          <w:sz w:val="22"/>
          <w:szCs w:val="22"/>
        </w:rPr>
        <w:t xml:space="preserve"> Ha a </w:t>
      </w:r>
      <w:r w:rsidR="0064202F" w:rsidRPr="008256F5">
        <w:rPr>
          <w:sz w:val="22"/>
          <w:szCs w:val="22"/>
        </w:rPr>
        <w:t>BVH</w:t>
      </w:r>
      <w:r w:rsidR="00D839C3" w:rsidRPr="008256F5">
        <w:rPr>
          <w:sz w:val="22"/>
          <w:szCs w:val="22"/>
        </w:rPr>
        <w:t xml:space="preserve"> </w:t>
      </w:r>
      <w:proofErr w:type="spellStart"/>
      <w:r w:rsidR="00D839C3" w:rsidRPr="008256F5">
        <w:rPr>
          <w:sz w:val="22"/>
          <w:szCs w:val="22"/>
        </w:rPr>
        <w:t>Zrt</w:t>
      </w:r>
      <w:proofErr w:type="spellEnd"/>
      <w:r w:rsidR="00D839C3" w:rsidRPr="008256F5">
        <w:rPr>
          <w:sz w:val="22"/>
          <w:szCs w:val="22"/>
        </w:rPr>
        <w:t xml:space="preserve">. a fenti határidőig írásban nem kéri a szerződés időbeli hatályának a meghosszabbítását, akkor a szerződés </w:t>
      </w:r>
      <w:r w:rsidR="00D428FC" w:rsidRPr="008256F5">
        <w:rPr>
          <w:sz w:val="22"/>
          <w:szCs w:val="22"/>
        </w:rPr>
        <w:t xml:space="preserve">2020. május 31. (a BVH </w:t>
      </w:r>
      <w:proofErr w:type="spellStart"/>
      <w:r w:rsidR="00D428FC" w:rsidRPr="008256F5">
        <w:rPr>
          <w:sz w:val="22"/>
          <w:szCs w:val="22"/>
        </w:rPr>
        <w:t>Zrt</w:t>
      </w:r>
      <w:proofErr w:type="spellEnd"/>
      <w:r w:rsidR="00D428FC" w:rsidRPr="008256F5">
        <w:rPr>
          <w:sz w:val="22"/>
          <w:szCs w:val="22"/>
        </w:rPr>
        <w:t xml:space="preserve">. esetében 2020. június 30.) </w:t>
      </w:r>
      <w:r w:rsidR="00D839C3" w:rsidRPr="008256F5">
        <w:rPr>
          <w:sz w:val="22"/>
          <w:szCs w:val="22"/>
        </w:rPr>
        <w:t xml:space="preserve">napjával megszűnik. </w:t>
      </w:r>
    </w:p>
    <w:p w:rsidR="00D471FA" w:rsidRPr="008256F5" w:rsidRDefault="00D471FA">
      <w:pPr>
        <w:spacing w:after="0" w:line="240" w:lineRule="auto"/>
        <w:ind w:left="709"/>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w:t>
      </w:r>
      <w:r w:rsidR="00E71B3A" w:rsidRPr="008256F5">
        <w:rPr>
          <w:rFonts w:ascii="Times New Roman" w:hAnsi="Times New Roman" w:cs="Times New Roman"/>
        </w:rPr>
        <w:t>Megbízási S</w:t>
      </w:r>
      <w:r w:rsidRPr="008256F5">
        <w:rPr>
          <w:rFonts w:ascii="Times New Roman" w:hAnsi="Times New Roman" w:cs="Times New Roman"/>
        </w:rPr>
        <w:t xml:space="preserve">zerződést bármelyik fél rendkívüli felmondással megszüntetheti, amennyiben a másik fél a </w:t>
      </w:r>
      <w:r w:rsidR="00E71B3A" w:rsidRPr="008256F5">
        <w:rPr>
          <w:rFonts w:ascii="Times New Roman" w:hAnsi="Times New Roman" w:cs="Times New Roman"/>
        </w:rPr>
        <w:t>Megbízási Szerződés</w:t>
      </w:r>
      <w:r w:rsidRPr="008256F5">
        <w:rPr>
          <w:rFonts w:ascii="Times New Roman" w:hAnsi="Times New Roman" w:cs="Times New Roman"/>
        </w:rPr>
        <w:t xml:space="preserve">ből fakadó valamely kötelezettségét súlyosan megszegi és ez a szerződésszegés a fél felszólítása ellenére, az annak </w:t>
      </w:r>
      <w:r w:rsidR="00253E41" w:rsidRPr="008256F5">
        <w:rPr>
          <w:rFonts w:ascii="Times New Roman" w:hAnsi="Times New Roman" w:cs="Times New Roman"/>
        </w:rPr>
        <w:t xml:space="preserve">megszüntetésére </w:t>
      </w:r>
      <w:r w:rsidRPr="008256F5">
        <w:rPr>
          <w:rFonts w:ascii="Times New Roman" w:hAnsi="Times New Roman" w:cs="Times New Roman"/>
        </w:rPr>
        <w:t xml:space="preserve">megszabott ésszerű határidőn túl is fennáll. A rendkívüli felmondás a szerződést azonnali hatállyal </w:t>
      </w:r>
      <w:r w:rsidR="00253E41" w:rsidRPr="008256F5">
        <w:rPr>
          <w:rFonts w:ascii="Times New Roman" w:hAnsi="Times New Roman" w:cs="Times New Roman"/>
        </w:rPr>
        <w:t xml:space="preserve">szünteti </w:t>
      </w:r>
      <w:r w:rsidRPr="008256F5">
        <w:rPr>
          <w:rFonts w:ascii="Times New Roman" w:hAnsi="Times New Roman" w:cs="Times New Roman"/>
        </w:rPr>
        <w:t>meg.</w:t>
      </w:r>
    </w:p>
    <w:p w:rsidR="00D471FA" w:rsidRPr="008256F5" w:rsidRDefault="00D471FA">
      <w:pPr>
        <w:pStyle w:val="Listaszerbekezds"/>
        <w:rPr>
          <w:sz w:val="22"/>
          <w:szCs w:val="22"/>
        </w:rPr>
      </w:pPr>
    </w:p>
    <w:p w:rsidR="007963A5" w:rsidRPr="008256F5" w:rsidRDefault="007963A5">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Könyvvizsgáló – a közös ajánlatkérők bármelyikénél felmerülő - súlyos szerződésszegése esetén a teljes cégcsoport jogosult </w:t>
      </w:r>
      <w:r w:rsidR="00E71B3A" w:rsidRPr="008256F5">
        <w:rPr>
          <w:rFonts w:ascii="Times New Roman" w:hAnsi="Times New Roman" w:cs="Times New Roman"/>
        </w:rPr>
        <w:t>a Megbízási Szerződés</w:t>
      </w:r>
      <w:r w:rsidRPr="008256F5">
        <w:rPr>
          <w:rFonts w:ascii="Times New Roman" w:hAnsi="Times New Roman" w:cs="Times New Roman"/>
        </w:rPr>
        <w:t xml:space="preserve">t rendkívüli felmondással </w:t>
      </w:r>
      <w:r w:rsidR="00253E41" w:rsidRPr="008256F5">
        <w:rPr>
          <w:rFonts w:ascii="Times New Roman" w:hAnsi="Times New Roman" w:cs="Times New Roman"/>
        </w:rPr>
        <w:t>megszüntetni</w:t>
      </w:r>
      <w:r w:rsidRPr="008256F5">
        <w:rPr>
          <w:rFonts w:ascii="Times New Roman" w:hAnsi="Times New Roman" w:cs="Times New Roman"/>
        </w:rPr>
        <w:t>.</w:t>
      </w:r>
    </w:p>
    <w:p w:rsidR="007963A5" w:rsidRPr="008256F5" w:rsidRDefault="007963A5">
      <w:pPr>
        <w:pStyle w:val="Listaszerbekezds"/>
        <w:rPr>
          <w:sz w:val="22"/>
          <w:szCs w:val="22"/>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w:t>
      </w:r>
      <w:r w:rsidR="00E71B3A" w:rsidRPr="008256F5">
        <w:rPr>
          <w:rFonts w:ascii="Times New Roman" w:hAnsi="Times New Roman" w:cs="Times New Roman"/>
        </w:rPr>
        <w:t>Megbízási S</w:t>
      </w:r>
      <w:r w:rsidRPr="008256F5">
        <w:rPr>
          <w:rFonts w:ascii="Times New Roman" w:hAnsi="Times New Roman" w:cs="Times New Roman"/>
        </w:rPr>
        <w:t xml:space="preserve">zerződésben nem </w:t>
      </w:r>
      <w:proofErr w:type="gramStart"/>
      <w:r w:rsidRPr="008256F5">
        <w:rPr>
          <w:rFonts w:ascii="Times New Roman" w:hAnsi="Times New Roman" w:cs="Times New Roman"/>
        </w:rPr>
        <w:t>szereplő kérdésekre</w:t>
      </w:r>
      <w:proofErr w:type="gramEnd"/>
      <w:r w:rsidRPr="008256F5">
        <w:rPr>
          <w:rFonts w:ascii="Times New Roman" w:hAnsi="Times New Roman" w:cs="Times New Roman"/>
        </w:rPr>
        <w:t xml:space="preserve"> a magyar Polgári Törvénykönyvben foglaltak irányadók.</w:t>
      </w:r>
    </w:p>
    <w:p w:rsidR="00D471FA" w:rsidRPr="008256F5" w:rsidRDefault="00D471FA">
      <w:pPr>
        <w:spacing w:after="0" w:line="240" w:lineRule="auto"/>
        <w:ind w:left="709"/>
        <w:jc w:val="both"/>
        <w:rPr>
          <w:rFonts w:ascii="Times New Roman" w:hAnsi="Times New Roman" w:cs="Times New Roman"/>
        </w:rPr>
      </w:pPr>
    </w:p>
    <w:p w:rsidR="00075563" w:rsidRPr="008256F5" w:rsidRDefault="00075563">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A </w:t>
      </w:r>
      <w:r w:rsidR="00D471FA" w:rsidRPr="008256F5">
        <w:rPr>
          <w:rFonts w:ascii="Times New Roman" w:hAnsi="Times New Roman" w:cs="Times New Roman"/>
        </w:rPr>
        <w:t xml:space="preserve">felek a </w:t>
      </w:r>
      <w:r w:rsidR="00E71B3A" w:rsidRPr="008256F5">
        <w:rPr>
          <w:rFonts w:ascii="Times New Roman" w:hAnsi="Times New Roman" w:cs="Times New Roman"/>
        </w:rPr>
        <w:t>Megbízási s</w:t>
      </w:r>
      <w:r w:rsidR="00D471FA" w:rsidRPr="008256F5">
        <w:rPr>
          <w:rFonts w:ascii="Times New Roman" w:hAnsi="Times New Roman" w:cs="Times New Roman"/>
        </w:rPr>
        <w:t xml:space="preserve">zerződés rendelkezéseit – a közbeszerzési eljárás dokumentációjával együtt - teljes körűnek tekintik, és </w:t>
      </w:r>
      <w:proofErr w:type="gramStart"/>
      <w:r w:rsidR="00D471FA" w:rsidRPr="008256F5">
        <w:rPr>
          <w:rFonts w:ascii="Times New Roman" w:hAnsi="Times New Roman" w:cs="Times New Roman"/>
        </w:rPr>
        <w:t>azt</w:t>
      </w:r>
      <w:proofErr w:type="gramEnd"/>
      <w:r w:rsidR="00D471FA" w:rsidRPr="008256F5">
        <w:rPr>
          <w:rFonts w:ascii="Times New Roman" w:hAnsi="Times New Roman" w:cs="Times New Roman"/>
        </w:rPr>
        <w:t xml:space="preserve"> mint akaratukkal mindenben megegyezőt jóváhagyólag aláírják. </w:t>
      </w:r>
    </w:p>
    <w:p w:rsidR="0089374C" w:rsidRPr="008256F5" w:rsidRDefault="0089374C">
      <w:pPr>
        <w:pStyle w:val="Listaszerbekezds"/>
        <w:rPr>
          <w:sz w:val="22"/>
          <w:szCs w:val="22"/>
        </w:rPr>
      </w:pPr>
    </w:p>
    <w:p w:rsidR="001747EA" w:rsidRPr="008256F5" w:rsidRDefault="00AE0A71">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Szerződő Felek </w:t>
      </w:r>
      <w:r w:rsidR="00E71B3A" w:rsidRPr="008256F5">
        <w:rPr>
          <w:rFonts w:ascii="Times New Roman" w:hAnsi="Times New Roman" w:cs="Times New Roman"/>
        </w:rPr>
        <w:t>a Megbízási Szerződés</w:t>
      </w:r>
      <w:r w:rsidRPr="008256F5">
        <w:rPr>
          <w:rFonts w:ascii="Times New Roman" w:hAnsi="Times New Roman" w:cs="Times New Roman"/>
        </w:rPr>
        <w:t xml:space="preserve"> aláírásával egyidejűleg vezető tisztségviselőik vonatkozásában kölcsönösen kizárják a Szerződésből illetve annak megszegéséből eredő közvetetett és következményes károkért való felelősséget, ide nem értve szándékosan vagy bűncselekménnyel okozott, illetőleg az életet, testi épséget, egészséget megkárosító szerződésszegésért fennálló felelősséget.</w:t>
      </w:r>
    </w:p>
    <w:p w:rsidR="00F753EE" w:rsidRPr="008256F5" w:rsidRDefault="00F753EE" w:rsidP="00F753EE">
      <w:pPr>
        <w:spacing w:after="0" w:line="240" w:lineRule="auto"/>
        <w:ind w:left="709"/>
        <w:jc w:val="both"/>
        <w:rPr>
          <w:rFonts w:ascii="Times New Roman" w:hAnsi="Times New Roman" w:cs="Times New Roman"/>
        </w:rPr>
      </w:pPr>
    </w:p>
    <w:p w:rsidR="00F753EE" w:rsidRPr="008256F5" w:rsidRDefault="00F753EE" w:rsidP="00F753EE">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Szerződő Felek tudomásul veszik, hogy az Állami Számvevőszékről szóló 2011. évi LXVI. törvény 5. </w:t>
      </w:r>
      <w:proofErr w:type="gramStart"/>
      <w:r w:rsidRPr="008256F5">
        <w:rPr>
          <w:rFonts w:ascii="Times New Roman" w:hAnsi="Times New Roman" w:cs="Times New Roman"/>
        </w:rPr>
        <w:t>§ (5) bekezdésében foglaltak alapján az Állami Számvevőszék ellenőrizheti az állami vagy önkormányzati tulajdonban (résztulajdonban) lévő gazdálkodó szervezetek vagyongazdálkodását, vizsgálhatja az államháztartás alrendszereiből finanszírozott beszerzéseket, és az államháztartás alrendszereinek vagyonát érintő szerződéseket a Megbízónál, a Megbízó nevében vagy képviseletében eljáró természetes személynél és jogi személynél, valamint azoknál a szerződő feleknél, akik illetve amelyek a szerződés teljesítéséért felelősek, továbbá a szerződés teljesítésében közreműködő valamennyi gazdálkodó szervezetnél.</w:t>
      </w:r>
      <w:proofErr w:type="gramEnd"/>
      <w:r w:rsidRPr="008256F5">
        <w:rPr>
          <w:rFonts w:ascii="Times New Roman" w:hAnsi="Times New Roman" w:cs="Times New Roman"/>
        </w:rPr>
        <w:t xml:space="preserve"> Aki az államháztartás valamely alrendszerével pénzügyi, illetve üzleti kapcsolatot létesít, kérésre köteles a jogviszonnyal összefüggő és a közérdekből nyilvános adatokra vonatkozóan tájékoztatást adni, valamint azt, hogy a költségvetési pénzeszközök felhasználásának nyilvánosságára tekintettel a szerződés lényeges tartalmáról a tájékoztatás üzleti titok címén nem tagadható meg.</w:t>
      </w:r>
    </w:p>
    <w:p w:rsidR="00F753EE" w:rsidRPr="008256F5" w:rsidRDefault="00F753EE" w:rsidP="00F753EE">
      <w:pPr>
        <w:spacing w:after="0" w:line="240" w:lineRule="auto"/>
        <w:jc w:val="both"/>
        <w:rPr>
          <w:rFonts w:ascii="Times New Roman" w:hAnsi="Times New Roman" w:cs="Times New Roman"/>
        </w:rPr>
      </w:pPr>
    </w:p>
    <w:p w:rsidR="00F753EE" w:rsidRPr="008256F5" w:rsidRDefault="00F753EE" w:rsidP="00F753EE">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Megbízott kijelenti, hogy a szerződés aláírásával hozzájárul a </w:t>
      </w:r>
      <w:r w:rsidR="00E71B3A" w:rsidRPr="008256F5">
        <w:rPr>
          <w:rFonts w:ascii="Times New Roman" w:hAnsi="Times New Roman" w:cs="Times New Roman"/>
        </w:rPr>
        <w:t>Megbízási S</w:t>
      </w:r>
      <w:r w:rsidRPr="008256F5">
        <w:rPr>
          <w:rFonts w:ascii="Times New Roman" w:hAnsi="Times New Roman" w:cs="Times New Roman"/>
        </w:rPr>
        <w:t>zerződés főbb adatainak az információs önrendelkezési jogról és az információszabadságról szóló 2011. évi CXII törvény, illetve az annak felhatalmazása alapján meghozott önkormányzati rendelet szerinti közzétételéhez.</w:t>
      </w:r>
    </w:p>
    <w:p w:rsidR="009D641D" w:rsidRPr="008256F5" w:rsidRDefault="009D641D" w:rsidP="009D641D">
      <w:pPr>
        <w:spacing w:after="0" w:line="240" w:lineRule="auto"/>
        <w:ind w:left="709"/>
        <w:jc w:val="both"/>
        <w:rPr>
          <w:rFonts w:ascii="Times New Roman" w:hAnsi="Times New Roman" w:cs="Times New Roman"/>
        </w:rPr>
      </w:pPr>
    </w:p>
    <w:p w:rsidR="009D641D" w:rsidRPr="008256F5" w:rsidRDefault="009D641D" w:rsidP="009D641D">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Társaság az ajánlatok értékelése során a Kbt. 76. § (2) bekezdés c) pontja alapján a legjobb ár-érték arányt megjelenítő értékelési szempontokként a következőket alkalmazta:</w:t>
      </w:r>
    </w:p>
    <w:p w:rsidR="009D641D" w:rsidRPr="008256F5" w:rsidRDefault="009D641D" w:rsidP="009D641D">
      <w:pPr>
        <w:spacing w:after="0" w:line="240" w:lineRule="auto"/>
        <w:ind w:left="708"/>
        <w:jc w:val="both"/>
        <w:rPr>
          <w:rFonts w:ascii="Times New Roman" w:hAnsi="Times New Roman" w:cs="Times New Roman"/>
        </w:rPr>
      </w:pPr>
      <w:r w:rsidRPr="008256F5">
        <w:rPr>
          <w:rFonts w:ascii="Times New Roman" w:hAnsi="Times New Roman" w:cs="Times New Roman"/>
        </w:rPr>
        <w:t>1. részszempont: Ajánlati ár (Ft),</w:t>
      </w:r>
    </w:p>
    <w:p w:rsidR="009D641D" w:rsidRPr="008256F5" w:rsidRDefault="009D641D" w:rsidP="009D641D">
      <w:pPr>
        <w:spacing w:after="0" w:line="240" w:lineRule="auto"/>
        <w:ind w:left="708"/>
        <w:jc w:val="both"/>
        <w:rPr>
          <w:rFonts w:ascii="Times New Roman" w:hAnsi="Times New Roman" w:cs="Times New Roman"/>
        </w:rPr>
      </w:pPr>
      <w:r w:rsidRPr="008256F5">
        <w:rPr>
          <w:rFonts w:ascii="Times New Roman" w:hAnsi="Times New Roman" w:cs="Times New Roman"/>
        </w:rPr>
        <w:t xml:space="preserve">2. részszempont: </w:t>
      </w:r>
      <w:r w:rsidR="00754503" w:rsidRPr="008256F5">
        <w:rPr>
          <w:rFonts w:ascii="Times New Roman" w:hAnsi="Times New Roman" w:cs="Times New Roman"/>
        </w:rPr>
        <w:t xml:space="preserve">évente és társaságonkénti </w:t>
      </w:r>
      <w:r w:rsidRPr="008256F5">
        <w:rPr>
          <w:rFonts w:ascii="Times New Roman" w:hAnsi="Times New Roman" w:cs="Times New Roman"/>
        </w:rPr>
        <w:t>80 munkaórányi személyes konzultáción s lehetőségen felül ajánlott többlet munkaórák (munkaóra),</w:t>
      </w:r>
    </w:p>
    <w:p w:rsidR="009D641D" w:rsidRPr="008256F5" w:rsidRDefault="009D641D" w:rsidP="009D641D">
      <w:pPr>
        <w:spacing w:after="0" w:line="240" w:lineRule="auto"/>
        <w:ind w:left="708"/>
        <w:jc w:val="both"/>
        <w:rPr>
          <w:rFonts w:ascii="Times New Roman" w:hAnsi="Times New Roman" w:cs="Times New Roman"/>
        </w:rPr>
      </w:pPr>
      <w:r w:rsidRPr="008256F5">
        <w:rPr>
          <w:rFonts w:ascii="Times New Roman" w:hAnsi="Times New Roman" w:cs="Times New Roman"/>
        </w:rPr>
        <w:t xml:space="preserve">3. részszempont: </w:t>
      </w:r>
      <w:r w:rsidR="00EA6ABA" w:rsidRPr="008256F5">
        <w:rPr>
          <w:rFonts w:ascii="Times New Roman" w:hAnsi="Times New Roman" w:cs="Times New Roman"/>
        </w:rPr>
        <w:t xml:space="preserve">5 </w:t>
      </w:r>
      <w:r w:rsidRPr="008256F5">
        <w:rPr>
          <w:rFonts w:ascii="Times New Roman" w:hAnsi="Times New Roman" w:cs="Times New Roman"/>
        </w:rPr>
        <w:t>munkanapos rendelkezésre állásnál rövidebb rendelkezésre állás (</w:t>
      </w:r>
      <w:r w:rsidR="00EA6ABA" w:rsidRPr="008256F5">
        <w:rPr>
          <w:rFonts w:ascii="Times New Roman" w:hAnsi="Times New Roman" w:cs="Times New Roman"/>
        </w:rPr>
        <w:t>munkanap</w:t>
      </w:r>
      <w:r w:rsidRPr="008256F5">
        <w:rPr>
          <w:rFonts w:ascii="Times New Roman" w:hAnsi="Times New Roman" w:cs="Times New Roman"/>
        </w:rPr>
        <w:t>).</w:t>
      </w:r>
    </w:p>
    <w:p w:rsidR="00F753EE" w:rsidRPr="008256F5" w:rsidRDefault="00F753EE" w:rsidP="00F753EE">
      <w:pPr>
        <w:spacing w:after="0" w:line="240" w:lineRule="auto"/>
        <w:ind w:left="709"/>
        <w:jc w:val="both"/>
        <w:rPr>
          <w:rFonts w:ascii="Times New Roman" w:hAnsi="Times New Roman" w:cs="Times New Roman"/>
        </w:rPr>
      </w:pPr>
    </w:p>
    <w:p w:rsidR="00807CA9" w:rsidRPr="008256F5" w:rsidRDefault="00807CA9" w:rsidP="0005594D">
      <w:pPr>
        <w:spacing w:after="0" w:line="240" w:lineRule="auto"/>
        <w:rPr>
          <w:rFonts w:ascii="Times New Roman" w:hAnsi="Times New Roman" w:cs="Times New Roman"/>
          <w:bCs/>
        </w:rPr>
      </w:pPr>
    </w:p>
    <w:p w:rsidR="00CD78D0" w:rsidRPr="008256F5" w:rsidRDefault="00CD78D0" w:rsidP="000C52B8">
      <w:pPr>
        <w:pStyle w:val="Listaszerbekezds"/>
        <w:numPr>
          <w:ilvl w:val="0"/>
          <w:numId w:val="1"/>
        </w:numPr>
        <w:rPr>
          <w:b/>
          <w:sz w:val="22"/>
          <w:szCs w:val="22"/>
          <w:u w:val="single"/>
        </w:rPr>
      </w:pPr>
      <w:r w:rsidRPr="008256F5">
        <w:rPr>
          <w:b/>
          <w:sz w:val="22"/>
          <w:szCs w:val="22"/>
          <w:u w:val="single"/>
        </w:rPr>
        <w:t xml:space="preserve">DHK </w:t>
      </w:r>
      <w:proofErr w:type="spellStart"/>
      <w:r w:rsidRPr="008256F5">
        <w:rPr>
          <w:b/>
          <w:sz w:val="22"/>
          <w:szCs w:val="22"/>
          <w:u w:val="single"/>
        </w:rPr>
        <w:t>ZRt</w:t>
      </w:r>
      <w:proofErr w:type="spellEnd"/>
      <w:r w:rsidRPr="008256F5">
        <w:rPr>
          <w:b/>
          <w:sz w:val="22"/>
          <w:szCs w:val="22"/>
          <w:u w:val="single"/>
        </w:rPr>
        <w:t>. esetén:</w:t>
      </w:r>
      <w:r w:rsidR="008734B4" w:rsidRPr="008256F5">
        <w:rPr>
          <w:rStyle w:val="Lbjegyzet-hivatkozs"/>
          <w:b/>
          <w:sz w:val="22"/>
          <w:szCs w:val="22"/>
          <w:u w:val="single"/>
        </w:rPr>
        <w:footnoteReference w:id="8"/>
      </w:r>
    </w:p>
    <w:p w:rsidR="00807CA9" w:rsidRPr="008256F5" w:rsidRDefault="00807CA9" w:rsidP="0005594D">
      <w:pPr>
        <w:pStyle w:val="Listaszerbekezds"/>
        <w:ind w:left="360"/>
        <w:rPr>
          <w:b/>
          <w:sz w:val="22"/>
          <w:szCs w:val="22"/>
          <w:u w:val="single"/>
        </w:rPr>
      </w:pPr>
    </w:p>
    <w:p w:rsidR="00CD78D0" w:rsidRPr="008256F5" w:rsidRDefault="00CD78D0" w:rsidP="00F753EE">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Könyvvizsgáló köteles </w:t>
      </w:r>
      <w:r w:rsidR="003B2451" w:rsidRPr="008256F5">
        <w:rPr>
          <w:rFonts w:ascii="Times New Roman" w:hAnsi="Times New Roman" w:cs="Times New Roman"/>
        </w:rPr>
        <w:t xml:space="preserve">a hitelintézetekről és a pénzügyi vállalkozásokról szóló 2013. évi CCXXXVII. törvény (a továbbiakban: Hpt.) </w:t>
      </w:r>
      <w:r w:rsidRPr="008256F5">
        <w:rPr>
          <w:rFonts w:ascii="Times New Roman" w:hAnsi="Times New Roman" w:cs="Times New Roman"/>
        </w:rPr>
        <w:t xml:space="preserve">261. § szerint az MNB-t, mint felügyeletet is </w:t>
      </w:r>
      <w:r w:rsidRPr="008256F5">
        <w:rPr>
          <w:rFonts w:ascii="Times New Roman" w:hAnsi="Times New Roman" w:cs="Times New Roman"/>
        </w:rPr>
        <w:lastRenderedPageBreak/>
        <w:t>tájékoztatni az általa feltárt, a pénzügyi vállalkozás működését veszélyeztető, Hpt. 261. §</w:t>
      </w:r>
      <w:proofErr w:type="spellStart"/>
      <w:r w:rsidRPr="008256F5">
        <w:rPr>
          <w:rFonts w:ascii="Times New Roman" w:hAnsi="Times New Roman" w:cs="Times New Roman"/>
        </w:rPr>
        <w:t>-ban</w:t>
      </w:r>
      <w:proofErr w:type="spellEnd"/>
      <w:r w:rsidRPr="008256F5">
        <w:rPr>
          <w:rFonts w:ascii="Times New Roman" w:hAnsi="Times New Roman" w:cs="Times New Roman"/>
        </w:rPr>
        <w:t xml:space="preserve"> felsorolt körülmények fennállásáról.</w:t>
      </w:r>
    </w:p>
    <w:p w:rsidR="00F753EE" w:rsidRPr="008256F5" w:rsidRDefault="00F753EE" w:rsidP="002B6926">
      <w:pPr>
        <w:spacing w:after="0" w:line="240" w:lineRule="auto"/>
        <w:ind w:left="709"/>
        <w:jc w:val="both"/>
        <w:rPr>
          <w:rFonts w:ascii="Times New Roman" w:hAnsi="Times New Roman" w:cs="Times New Roman"/>
        </w:rPr>
      </w:pPr>
    </w:p>
    <w:p w:rsidR="00F466CB" w:rsidRPr="008256F5" w:rsidRDefault="00F466CB" w:rsidP="00F753EE">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 xml:space="preserve">Könyvvizsgáló </w:t>
      </w:r>
      <w:r w:rsidR="00E71B3A" w:rsidRPr="008256F5">
        <w:rPr>
          <w:rFonts w:ascii="Times New Roman" w:hAnsi="Times New Roman" w:cs="Times New Roman"/>
        </w:rPr>
        <w:t>a Megbízási S</w:t>
      </w:r>
      <w:r w:rsidRPr="008256F5">
        <w:rPr>
          <w:rFonts w:ascii="Times New Roman" w:hAnsi="Times New Roman" w:cs="Times New Roman"/>
        </w:rPr>
        <w:t xml:space="preserve">zerződés </w:t>
      </w:r>
      <w:proofErr w:type="gramStart"/>
      <w:r w:rsidRPr="008256F5">
        <w:rPr>
          <w:rFonts w:ascii="Times New Roman" w:hAnsi="Times New Roman" w:cs="Times New Roman"/>
        </w:rPr>
        <w:t>aláírásával</w:t>
      </w:r>
      <w:proofErr w:type="gramEnd"/>
      <w:r w:rsidRPr="008256F5">
        <w:rPr>
          <w:rFonts w:ascii="Times New Roman" w:hAnsi="Times New Roman" w:cs="Times New Roman"/>
        </w:rPr>
        <w:t xml:space="preserve"> felelősséggel kijelenti, hogy </w:t>
      </w:r>
      <w:r w:rsidR="003B2451" w:rsidRPr="008256F5">
        <w:rPr>
          <w:rFonts w:ascii="Times New Roman" w:hAnsi="Times New Roman" w:cs="Times New Roman"/>
        </w:rPr>
        <w:t xml:space="preserve">a Hpt. </w:t>
      </w:r>
      <w:r w:rsidRPr="008256F5">
        <w:rPr>
          <w:rFonts w:ascii="Times New Roman" w:hAnsi="Times New Roman" w:cs="Times New Roman"/>
        </w:rPr>
        <w:t>260. §</w:t>
      </w:r>
      <w:proofErr w:type="spellStart"/>
      <w:r w:rsidRPr="008256F5">
        <w:rPr>
          <w:rFonts w:ascii="Times New Roman" w:hAnsi="Times New Roman" w:cs="Times New Roman"/>
        </w:rPr>
        <w:t>-ban</w:t>
      </w:r>
      <w:proofErr w:type="spellEnd"/>
      <w:r w:rsidRPr="008256F5">
        <w:rPr>
          <w:rFonts w:ascii="Times New Roman" w:hAnsi="Times New Roman" w:cs="Times New Roman"/>
        </w:rPr>
        <w:t xml:space="preserve"> foglalt feltételeket a cége és a könyvvizsgálóként eljáró természetes személy is maradéktalanul teljesíti. Könyvvizsgáló köteles értesíteni Társaságot, amennyiben a továbbiakban </w:t>
      </w:r>
      <w:proofErr w:type="gramStart"/>
      <w:r w:rsidRPr="008256F5">
        <w:rPr>
          <w:rFonts w:ascii="Times New Roman" w:hAnsi="Times New Roman" w:cs="Times New Roman"/>
        </w:rPr>
        <w:t>ezen</w:t>
      </w:r>
      <w:proofErr w:type="gramEnd"/>
      <w:r w:rsidRPr="008256F5">
        <w:rPr>
          <w:rFonts w:ascii="Times New Roman" w:hAnsi="Times New Roman" w:cs="Times New Roman"/>
        </w:rPr>
        <w:t xml:space="preserve"> feltételeknek nem felel meg. Könyvvizsgáló tudomásul veszi, hogy </w:t>
      </w:r>
      <w:proofErr w:type="gramStart"/>
      <w:r w:rsidRPr="008256F5">
        <w:rPr>
          <w:rFonts w:ascii="Times New Roman" w:hAnsi="Times New Roman" w:cs="Times New Roman"/>
        </w:rPr>
        <w:t>ezen</w:t>
      </w:r>
      <w:proofErr w:type="gramEnd"/>
      <w:r w:rsidRPr="008256F5">
        <w:rPr>
          <w:rFonts w:ascii="Times New Roman" w:hAnsi="Times New Roman" w:cs="Times New Roman"/>
        </w:rPr>
        <w:t xml:space="preserve"> kötelezettség elmulasztása, illetve a feltételek nem teljesítése a szerződés rendkívüli felmondását alapozza meg.</w:t>
      </w:r>
    </w:p>
    <w:p w:rsidR="00F753EE" w:rsidRPr="008256F5" w:rsidRDefault="00F753EE" w:rsidP="00F753EE">
      <w:pPr>
        <w:spacing w:after="0" w:line="240" w:lineRule="auto"/>
        <w:ind w:left="709"/>
        <w:jc w:val="both"/>
        <w:rPr>
          <w:rFonts w:ascii="Times New Roman" w:hAnsi="Times New Roman" w:cs="Times New Roman"/>
        </w:rPr>
      </w:pPr>
    </w:p>
    <w:p w:rsidR="0005594D" w:rsidRPr="008256F5" w:rsidRDefault="00F753EE" w:rsidP="00F753EE">
      <w:pPr>
        <w:pStyle w:val="Listaszerbekezds"/>
        <w:numPr>
          <w:ilvl w:val="0"/>
          <w:numId w:val="1"/>
        </w:numPr>
        <w:rPr>
          <w:b/>
          <w:sz w:val="22"/>
          <w:szCs w:val="22"/>
          <w:u w:val="single"/>
        </w:rPr>
      </w:pPr>
      <w:r w:rsidRPr="008256F5">
        <w:rPr>
          <w:b/>
          <w:sz w:val="22"/>
          <w:szCs w:val="22"/>
          <w:u w:val="single"/>
        </w:rPr>
        <w:t>Záró rendelkezések:</w:t>
      </w:r>
    </w:p>
    <w:p w:rsidR="00F753EE" w:rsidRPr="008256F5" w:rsidRDefault="00F753EE" w:rsidP="00F753EE">
      <w:pPr>
        <w:spacing w:after="0" w:line="240" w:lineRule="auto"/>
        <w:jc w:val="both"/>
        <w:rPr>
          <w:rFonts w:ascii="Times New Roman" w:hAnsi="Times New Roman" w:cs="Times New Roman"/>
        </w:rPr>
      </w:pPr>
    </w:p>
    <w:p w:rsidR="00F753EE" w:rsidRPr="008256F5" w:rsidRDefault="00F753EE" w:rsidP="004329A6">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Dokumentumok fontossági sorrendje</w:t>
      </w:r>
      <w:r w:rsidR="00BC5061" w:rsidRPr="008256F5">
        <w:rPr>
          <w:rFonts w:ascii="Times New Roman" w:hAnsi="Times New Roman" w:cs="Times New Roman"/>
        </w:rPr>
        <w:t xml:space="preserve">: </w:t>
      </w:r>
    </w:p>
    <w:p w:rsidR="009D5884" w:rsidRDefault="009D5884" w:rsidP="004329A6">
      <w:pPr>
        <w:spacing w:after="0" w:line="240" w:lineRule="auto"/>
        <w:ind w:left="708"/>
        <w:jc w:val="both"/>
        <w:rPr>
          <w:rFonts w:ascii="Times New Roman" w:hAnsi="Times New Roman" w:cs="Times New Roman"/>
        </w:rPr>
      </w:pPr>
    </w:p>
    <w:p w:rsidR="001B3F54" w:rsidRPr="008256F5" w:rsidRDefault="001B3F54" w:rsidP="004329A6">
      <w:pPr>
        <w:spacing w:after="0" w:line="240" w:lineRule="auto"/>
        <w:ind w:left="708"/>
        <w:jc w:val="both"/>
        <w:rPr>
          <w:rFonts w:ascii="Times New Roman" w:hAnsi="Times New Roman" w:cs="Times New Roman"/>
        </w:rPr>
      </w:pPr>
      <w:r w:rsidRPr="008256F5">
        <w:rPr>
          <w:rFonts w:ascii="Times New Roman" w:hAnsi="Times New Roman" w:cs="Times New Roman"/>
        </w:rPr>
        <w:t>Jelen pont szerinti dokumentumok a Megbízási Szerződés részét képezik és vele együtt értelmezendők abban az esetben is, ha fizikailag nem kerültek csatolásra. Amennyiben a Megbízási Szerződés részét képező dokumentumok rendelkezései egymástól eltérően szabályoznak azonos tárgyat, úgy e rendelkezések közül mindig a fontossági sorrendben előbb álló dokumentum irányadó.</w:t>
      </w:r>
    </w:p>
    <w:p w:rsidR="001B3F54" w:rsidRPr="008256F5" w:rsidRDefault="001B3F54" w:rsidP="004329A6">
      <w:pPr>
        <w:spacing w:after="0" w:line="240" w:lineRule="auto"/>
        <w:ind w:firstLine="708"/>
        <w:jc w:val="both"/>
        <w:rPr>
          <w:rFonts w:ascii="Times New Roman" w:hAnsi="Times New Roman" w:cs="Times New Roman"/>
        </w:rPr>
      </w:pPr>
      <w:r w:rsidRPr="008256F5">
        <w:rPr>
          <w:rFonts w:ascii="Times New Roman" w:hAnsi="Times New Roman" w:cs="Times New Roman"/>
        </w:rPr>
        <w:t xml:space="preserve">1. Megbízási Szerződés </w:t>
      </w:r>
    </w:p>
    <w:p w:rsidR="001B3F54" w:rsidRPr="008256F5" w:rsidRDefault="001B3F54" w:rsidP="004329A6">
      <w:pPr>
        <w:spacing w:after="0" w:line="240" w:lineRule="auto"/>
        <w:ind w:firstLine="708"/>
        <w:jc w:val="both"/>
        <w:rPr>
          <w:rFonts w:ascii="Times New Roman" w:hAnsi="Times New Roman" w:cs="Times New Roman"/>
        </w:rPr>
      </w:pPr>
      <w:r w:rsidRPr="008256F5">
        <w:rPr>
          <w:rFonts w:ascii="Times New Roman" w:hAnsi="Times New Roman" w:cs="Times New Roman"/>
        </w:rPr>
        <w:t xml:space="preserve">2. </w:t>
      </w:r>
      <w:r w:rsidR="00FD031D" w:rsidRPr="008256F5">
        <w:rPr>
          <w:rFonts w:ascii="Times New Roman" w:hAnsi="Times New Roman" w:cs="Times New Roman"/>
        </w:rPr>
        <w:t xml:space="preserve">Kiegészítő </w:t>
      </w:r>
      <w:r w:rsidRPr="008256F5">
        <w:rPr>
          <w:rFonts w:ascii="Times New Roman" w:hAnsi="Times New Roman" w:cs="Times New Roman"/>
        </w:rPr>
        <w:t>tájékoztatás</w:t>
      </w:r>
    </w:p>
    <w:p w:rsidR="001B3F54" w:rsidRPr="008256F5" w:rsidRDefault="001B3F54" w:rsidP="004329A6">
      <w:pPr>
        <w:spacing w:after="0" w:line="240" w:lineRule="auto"/>
        <w:ind w:firstLine="708"/>
        <w:jc w:val="both"/>
        <w:rPr>
          <w:rFonts w:ascii="Times New Roman" w:hAnsi="Times New Roman" w:cs="Times New Roman"/>
        </w:rPr>
      </w:pPr>
      <w:r w:rsidRPr="008256F5">
        <w:rPr>
          <w:rFonts w:ascii="Times New Roman" w:hAnsi="Times New Roman" w:cs="Times New Roman"/>
        </w:rPr>
        <w:t>3. Műszaki leírás</w:t>
      </w:r>
    </w:p>
    <w:p w:rsidR="001B3F54" w:rsidRPr="008256F5" w:rsidRDefault="001B3F54" w:rsidP="004329A6">
      <w:pPr>
        <w:spacing w:after="0" w:line="240" w:lineRule="auto"/>
        <w:ind w:firstLine="708"/>
        <w:jc w:val="both"/>
        <w:rPr>
          <w:rFonts w:ascii="Times New Roman" w:hAnsi="Times New Roman" w:cs="Times New Roman"/>
        </w:rPr>
      </w:pPr>
      <w:r w:rsidRPr="008256F5">
        <w:rPr>
          <w:rFonts w:ascii="Times New Roman" w:hAnsi="Times New Roman" w:cs="Times New Roman"/>
        </w:rPr>
        <w:t xml:space="preserve">4. </w:t>
      </w:r>
      <w:r w:rsidR="00FD031D" w:rsidRPr="008256F5">
        <w:rPr>
          <w:rFonts w:ascii="Times New Roman" w:hAnsi="Times New Roman" w:cs="Times New Roman"/>
        </w:rPr>
        <w:t xml:space="preserve">Nyertes </w:t>
      </w:r>
      <w:r w:rsidRPr="008256F5">
        <w:rPr>
          <w:rFonts w:ascii="Times New Roman" w:hAnsi="Times New Roman" w:cs="Times New Roman"/>
        </w:rPr>
        <w:t>ajánlat</w:t>
      </w:r>
    </w:p>
    <w:p w:rsidR="001B3F54" w:rsidRPr="008256F5" w:rsidRDefault="001B3F54" w:rsidP="001B3F54">
      <w:pPr>
        <w:spacing w:after="0" w:line="240" w:lineRule="auto"/>
        <w:jc w:val="both"/>
        <w:rPr>
          <w:rFonts w:ascii="Times New Roman" w:hAnsi="Times New Roman" w:cs="Times New Roman"/>
        </w:rPr>
      </w:pPr>
    </w:p>
    <w:p w:rsidR="002A276C" w:rsidRPr="008256F5" w:rsidRDefault="002A276C" w:rsidP="002A276C">
      <w:pPr>
        <w:numPr>
          <w:ilvl w:val="1"/>
          <w:numId w:val="1"/>
        </w:numPr>
        <w:spacing w:after="0" w:line="240" w:lineRule="auto"/>
        <w:ind w:left="709" w:hanging="794"/>
        <w:jc w:val="both"/>
        <w:rPr>
          <w:rFonts w:ascii="Times New Roman" w:hAnsi="Times New Roman" w:cs="Times New Roman"/>
        </w:rPr>
      </w:pPr>
      <w:r w:rsidRPr="008256F5">
        <w:rPr>
          <w:rFonts w:ascii="Times New Roman" w:hAnsi="Times New Roman" w:cs="Times New Roman"/>
        </w:rPr>
        <w:t>Jelen Megbízási Szerződés az utolsóként aláíró fél aláírásának napján lép hatályba.</w:t>
      </w:r>
    </w:p>
    <w:p w:rsidR="002A276C" w:rsidRPr="008256F5" w:rsidRDefault="002A276C" w:rsidP="002A276C">
      <w:pPr>
        <w:spacing w:after="0" w:line="240" w:lineRule="auto"/>
        <w:ind w:left="709"/>
        <w:jc w:val="both"/>
        <w:rPr>
          <w:rFonts w:ascii="Times New Roman" w:hAnsi="Times New Roman" w:cs="Times New Roman"/>
        </w:rPr>
      </w:pPr>
    </w:p>
    <w:p w:rsidR="002A276C" w:rsidRPr="008256F5" w:rsidRDefault="002A276C" w:rsidP="005963AC">
      <w:pPr>
        <w:spacing w:after="0" w:line="240" w:lineRule="auto"/>
        <w:jc w:val="both"/>
        <w:rPr>
          <w:rFonts w:ascii="Times New Roman" w:hAnsi="Times New Roman" w:cs="Times New Roman"/>
        </w:rPr>
      </w:pPr>
    </w:p>
    <w:p w:rsidR="002A276C" w:rsidRPr="008256F5" w:rsidRDefault="002A276C" w:rsidP="005963AC">
      <w:pPr>
        <w:spacing w:after="0" w:line="240" w:lineRule="auto"/>
        <w:jc w:val="both"/>
        <w:rPr>
          <w:rFonts w:ascii="Times New Roman" w:hAnsi="Times New Roman" w:cs="Times New Roman"/>
        </w:rPr>
      </w:pPr>
      <w:r w:rsidRPr="008256F5">
        <w:rPr>
          <w:rFonts w:ascii="Times New Roman" w:hAnsi="Times New Roman" w:cs="Times New Roman"/>
        </w:rPr>
        <w:t xml:space="preserve">Jelen Megbízási Szerződést a Szerződő Felek </w:t>
      </w:r>
      <w:r w:rsidR="004329A6" w:rsidRPr="008256F5">
        <w:rPr>
          <w:rFonts w:ascii="Times New Roman" w:hAnsi="Times New Roman" w:cs="Times New Roman"/>
        </w:rPr>
        <w:t>átolvasása és értelmezés</w:t>
      </w:r>
      <w:r w:rsidRPr="008256F5">
        <w:rPr>
          <w:rFonts w:ascii="Times New Roman" w:hAnsi="Times New Roman" w:cs="Times New Roman"/>
        </w:rPr>
        <w:t xml:space="preserve"> után, mint akaratukkal mindenben megegyezőt jóváhagyólag cégszerűen aláírták és ezzel megkötötték. A </w:t>
      </w:r>
      <w:r w:rsidR="004329A6" w:rsidRPr="008256F5">
        <w:rPr>
          <w:rFonts w:ascii="Times New Roman" w:hAnsi="Times New Roman" w:cs="Times New Roman"/>
        </w:rPr>
        <w:t xml:space="preserve">Megbízási </w:t>
      </w:r>
      <w:proofErr w:type="gramStart"/>
      <w:r w:rsidRPr="008256F5">
        <w:rPr>
          <w:rFonts w:ascii="Times New Roman" w:hAnsi="Times New Roman" w:cs="Times New Roman"/>
        </w:rPr>
        <w:t>Szerződés …</w:t>
      </w:r>
      <w:proofErr w:type="gramEnd"/>
      <w:r w:rsidRPr="008256F5">
        <w:rPr>
          <w:rFonts w:ascii="Times New Roman" w:hAnsi="Times New Roman" w:cs="Times New Roman"/>
        </w:rPr>
        <w:t xml:space="preserve"> (…) db eredeti példányban készült.</w:t>
      </w:r>
    </w:p>
    <w:p w:rsidR="002A276C" w:rsidRPr="008256F5" w:rsidRDefault="002A276C" w:rsidP="005963AC">
      <w:pPr>
        <w:spacing w:after="0" w:line="240" w:lineRule="auto"/>
        <w:jc w:val="both"/>
        <w:rPr>
          <w:rFonts w:ascii="Times New Roman" w:hAnsi="Times New Roman" w:cs="Times New Roman"/>
        </w:rPr>
      </w:pPr>
    </w:p>
    <w:p w:rsidR="0065537E" w:rsidRPr="008256F5" w:rsidRDefault="0065537E" w:rsidP="0005594D">
      <w:pPr>
        <w:spacing w:after="0" w:line="240" w:lineRule="auto"/>
        <w:jc w:val="both"/>
        <w:rPr>
          <w:rFonts w:ascii="Times New Roman" w:hAnsi="Times New Roman" w:cs="Times New Roman"/>
        </w:rPr>
      </w:pPr>
    </w:p>
    <w:p w:rsidR="0047023B" w:rsidRPr="008256F5" w:rsidRDefault="0047023B" w:rsidP="0005594D">
      <w:pPr>
        <w:pStyle w:val="Cmsor8"/>
        <w:spacing w:line="240" w:lineRule="auto"/>
        <w:jc w:val="left"/>
        <w:rPr>
          <w:rFonts w:ascii="Times New Roman" w:hAnsi="Times New Roman" w:cs="Times New Roman"/>
          <w:bCs w:val="0"/>
          <w:iCs/>
          <w:sz w:val="22"/>
          <w:szCs w:val="22"/>
          <w:u w:val="single"/>
        </w:rPr>
      </w:pPr>
      <w:r w:rsidRPr="008256F5">
        <w:rPr>
          <w:rFonts w:ascii="Times New Roman" w:hAnsi="Times New Roman" w:cs="Times New Roman"/>
          <w:bCs w:val="0"/>
          <w:iCs/>
          <w:sz w:val="22"/>
          <w:szCs w:val="22"/>
          <w:u w:val="single"/>
        </w:rPr>
        <w:t>Melléklet</w:t>
      </w:r>
      <w:r w:rsidR="00AE0A71" w:rsidRPr="008256F5">
        <w:rPr>
          <w:rFonts w:ascii="Times New Roman" w:hAnsi="Times New Roman" w:cs="Times New Roman"/>
          <w:bCs w:val="0"/>
          <w:iCs/>
          <w:sz w:val="22"/>
          <w:szCs w:val="22"/>
          <w:u w:val="single"/>
        </w:rPr>
        <w:t>ek</w:t>
      </w:r>
      <w:r w:rsidR="002A276C" w:rsidRPr="008256F5">
        <w:rPr>
          <w:rFonts w:ascii="Times New Roman" w:hAnsi="Times New Roman" w:cs="Times New Roman"/>
          <w:bCs w:val="0"/>
          <w:iCs/>
          <w:sz w:val="22"/>
          <w:szCs w:val="22"/>
          <w:u w:val="single"/>
        </w:rPr>
        <w:t>:</w:t>
      </w:r>
    </w:p>
    <w:p w:rsidR="00557BF8" w:rsidRPr="008256F5" w:rsidRDefault="00557BF8" w:rsidP="0005594D">
      <w:pPr>
        <w:spacing w:after="0" w:line="240" w:lineRule="auto"/>
        <w:rPr>
          <w:rFonts w:ascii="Times New Roman" w:hAnsi="Times New Roman" w:cs="Times New Roman"/>
        </w:rPr>
      </w:pPr>
      <w:r w:rsidRPr="008256F5">
        <w:rPr>
          <w:rFonts w:ascii="Times New Roman" w:hAnsi="Times New Roman" w:cs="Times New Roman"/>
        </w:rPr>
        <w:t>1. sz. melléklet:</w:t>
      </w:r>
      <w:r w:rsidR="00C61108" w:rsidRPr="008256F5">
        <w:rPr>
          <w:rFonts w:ascii="Times New Roman" w:hAnsi="Times New Roman" w:cs="Times New Roman"/>
        </w:rPr>
        <w:t xml:space="preserve"> Műszaki leírás</w:t>
      </w:r>
    </w:p>
    <w:p w:rsidR="007F1F0D" w:rsidRPr="008256F5" w:rsidRDefault="00557BF8" w:rsidP="0005594D">
      <w:pPr>
        <w:spacing w:after="0" w:line="240" w:lineRule="auto"/>
        <w:rPr>
          <w:rFonts w:ascii="Times New Roman" w:hAnsi="Times New Roman" w:cs="Times New Roman"/>
        </w:rPr>
      </w:pPr>
      <w:r w:rsidRPr="008256F5">
        <w:rPr>
          <w:rFonts w:ascii="Times New Roman" w:hAnsi="Times New Roman" w:cs="Times New Roman"/>
        </w:rPr>
        <w:t>2. sz. melléklet:</w:t>
      </w:r>
      <w:r w:rsidR="00C61108" w:rsidRPr="008256F5">
        <w:rPr>
          <w:rFonts w:ascii="Times New Roman" w:hAnsi="Times New Roman" w:cs="Times New Roman"/>
        </w:rPr>
        <w:t xml:space="preserve"> nyertes ajánlat</w:t>
      </w:r>
    </w:p>
    <w:p w:rsidR="00415F85" w:rsidRPr="008256F5" w:rsidRDefault="00415F85" w:rsidP="0005594D">
      <w:pPr>
        <w:spacing w:after="0" w:line="240" w:lineRule="auto"/>
        <w:rPr>
          <w:rFonts w:ascii="Times New Roman" w:hAnsi="Times New Roman" w:cs="Times New Roman"/>
          <w:b/>
          <w:bCs/>
        </w:rPr>
      </w:pPr>
      <w:r w:rsidRPr="008256F5">
        <w:rPr>
          <w:rFonts w:ascii="Times New Roman" w:hAnsi="Times New Roman" w:cs="Times New Roman"/>
        </w:rPr>
        <w:t>3. sz. melléklet: Számlák befogadására vonatkozó belső eljárásrendek</w:t>
      </w:r>
    </w:p>
    <w:p w:rsidR="0047023B" w:rsidRPr="008256F5" w:rsidRDefault="007F1F0D" w:rsidP="0005594D">
      <w:pPr>
        <w:spacing w:after="0" w:line="240" w:lineRule="auto"/>
        <w:rPr>
          <w:rFonts w:ascii="Times New Roman" w:hAnsi="Times New Roman" w:cs="Times New Roman"/>
        </w:rPr>
      </w:pPr>
      <w:r w:rsidRPr="008256F5">
        <w:rPr>
          <w:rFonts w:ascii="Times New Roman" w:hAnsi="Times New Roman" w:cs="Times New Roman"/>
        </w:rPr>
        <w:t>4</w:t>
      </w:r>
      <w:r w:rsidR="00F466CB" w:rsidRPr="008256F5">
        <w:rPr>
          <w:rFonts w:ascii="Times New Roman" w:hAnsi="Times New Roman" w:cs="Times New Roman"/>
        </w:rPr>
        <w:t xml:space="preserve">. </w:t>
      </w:r>
      <w:r w:rsidR="00620287" w:rsidRPr="008256F5">
        <w:rPr>
          <w:rFonts w:ascii="Times New Roman" w:hAnsi="Times New Roman" w:cs="Times New Roman"/>
        </w:rPr>
        <w:t xml:space="preserve">sz. melléklet: </w:t>
      </w:r>
      <w:r w:rsidRPr="008256F5">
        <w:rPr>
          <w:rFonts w:ascii="Times New Roman" w:hAnsi="Times New Roman" w:cs="Times New Roman"/>
        </w:rPr>
        <w:t xml:space="preserve">A </w:t>
      </w:r>
      <w:r w:rsidR="00620287" w:rsidRPr="008256F5">
        <w:rPr>
          <w:rFonts w:ascii="Times New Roman" w:hAnsi="Times New Roman" w:cs="Times New Roman"/>
        </w:rPr>
        <w:t>teljesítésigazolásra, illetve számlabefogadásra vonatkozó egyedi kikötések</w:t>
      </w:r>
    </w:p>
    <w:p w:rsidR="00F466CB" w:rsidRPr="008256F5" w:rsidRDefault="007F1F0D" w:rsidP="0005594D">
      <w:pPr>
        <w:spacing w:after="0" w:line="240" w:lineRule="auto"/>
        <w:rPr>
          <w:rFonts w:ascii="Times New Roman" w:hAnsi="Times New Roman" w:cs="Times New Roman"/>
        </w:rPr>
      </w:pPr>
      <w:r w:rsidRPr="008256F5">
        <w:rPr>
          <w:rFonts w:ascii="Times New Roman" w:hAnsi="Times New Roman" w:cs="Times New Roman"/>
          <w:lang w:eastAsia="hu-HU"/>
        </w:rPr>
        <w:t>5</w:t>
      </w:r>
      <w:r w:rsidR="00F466CB" w:rsidRPr="008256F5">
        <w:rPr>
          <w:rFonts w:ascii="Times New Roman" w:hAnsi="Times New Roman" w:cs="Times New Roman"/>
        </w:rPr>
        <w:t xml:space="preserve">. sz. melléklet: A FŐTÁV </w:t>
      </w:r>
      <w:proofErr w:type="spellStart"/>
      <w:r w:rsidR="00F466CB" w:rsidRPr="008256F5">
        <w:rPr>
          <w:rFonts w:ascii="Times New Roman" w:hAnsi="Times New Roman" w:cs="Times New Roman"/>
        </w:rPr>
        <w:t>Z</w:t>
      </w:r>
      <w:r w:rsidR="000E6884" w:rsidRPr="008256F5">
        <w:rPr>
          <w:rFonts w:ascii="Times New Roman" w:hAnsi="Times New Roman" w:cs="Times New Roman"/>
        </w:rPr>
        <w:t>r</w:t>
      </w:r>
      <w:r w:rsidR="00F466CB" w:rsidRPr="008256F5">
        <w:rPr>
          <w:rFonts w:ascii="Times New Roman" w:hAnsi="Times New Roman" w:cs="Times New Roman"/>
        </w:rPr>
        <w:t>t</w:t>
      </w:r>
      <w:proofErr w:type="spellEnd"/>
      <w:r w:rsidR="00F466CB" w:rsidRPr="008256F5">
        <w:rPr>
          <w:rFonts w:ascii="Times New Roman" w:hAnsi="Times New Roman" w:cs="Times New Roman"/>
        </w:rPr>
        <w:t>. biztonságvédelmi kikötései</w:t>
      </w:r>
    </w:p>
    <w:p w:rsidR="004573D1" w:rsidRPr="008256F5" w:rsidRDefault="004573D1" w:rsidP="000C52B8">
      <w:pPr>
        <w:spacing w:after="0" w:line="240" w:lineRule="auto"/>
        <w:ind w:left="360"/>
        <w:jc w:val="center"/>
        <w:rPr>
          <w:rFonts w:ascii="Times New Roman" w:hAnsi="Times New Roman" w:cs="Times New Roman"/>
        </w:rPr>
      </w:pPr>
    </w:p>
    <w:p w:rsidR="004573D1" w:rsidRPr="008256F5" w:rsidRDefault="004573D1" w:rsidP="00F753EE">
      <w:pPr>
        <w:spacing w:after="0" w:line="240" w:lineRule="auto"/>
        <w:ind w:left="360"/>
        <w:jc w:val="center"/>
        <w:rPr>
          <w:rFonts w:ascii="Times New Roman" w:hAnsi="Times New Roman" w:cs="Times New Roman"/>
        </w:rPr>
      </w:pPr>
    </w:p>
    <w:p w:rsidR="004573D1" w:rsidRPr="008256F5" w:rsidRDefault="004573D1" w:rsidP="00F753EE">
      <w:pPr>
        <w:spacing w:after="0" w:line="240" w:lineRule="auto"/>
        <w:ind w:left="360"/>
        <w:jc w:val="center"/>
        <w:rPr>
          <w:rFonts w:ascii="Times New Roman" w:hAnsi="Times New Roman" w:cs="Times New Roman"/>
        </w:rPr>
      </w:pPr>
    </w:p>
    <w:p w:rsidR="004573D1" w:rsidRPr="008256F5" w:rsidRDefault="004573D1" w:rsidP="00F753EE">
      <w:pPr>
        <w:spacing w:after="0" w:line="240" w:lineRule="auto"/>
        <w:ind w:left="360"/>
        <w:jc w:val="center"/>
        <w:rPr>
          <w:rFonts w:ascii="Times New Roman" w:hAnsi="Times New Roman" w:cs="Times New Roman"/>
        </w:rPr>
      </w:pPr>
      <w:r w:rsidRPr="008256F5">
        <w:rPr>
          <w:rFonts w:ascii="Times New Roman" w:hAnsi="Times New Roman" w:cs="Times New Roman"/>
        </w:rPr>
        <w:t xml:space="preserve">Budapest, 2018. … </w:t>
      </w:r>
      <w:proofErr w:type="gramStart"/>
      <w:r w:rsidRPr="008256F5">
        <w:rPr>
          <w:rFonts w:ascii="Times New Roman" w:hAnsi="Times New Roman" w:cs="Times New Roman"/>
        </w:rPr>
        <w:t>hó …</w:t>
      </w:r>
      <w:proofErr w:type="gramEnd"/>
      <w:r w:rsidRPr="008256F5">
        <w:rPr>
          <w:rFonts w:ascii="Times New Roman" w:hAnsi="Times New Roman" w:cs="Times New Roman"/>
        </w:rPr>
        <w:t xml:space="preserve"> nap</w:t>
      </w:r>
    </w:p>
    <w:p w:rsidR="007C746C" w:rsidRPr="008256F5" w:rsidRDefault="007C746C" w:rsidP="00F753EE">
      <w:pPr>
        <w:spacing w:after="0" w:line="240" w:lineRule="auto"/>
        <w:ind w:left="360"/>
        <w:jc w:val="center"/>
        <w:rPr>
          <w:rFonts w:ascii="Times New Roman" w:hAnsi="Times New Roman" w:cs="Times New Roman"/>
        </w:rPr>
      </w:pPr>
    </w:p>
    <w:p w:rsidR="004573D1" w:rsidRPr="008256F5" w:rsidRDefault="004573D1" w:rsidP="001B3F54">
      <w:pPr>
        <w:spacing w:after="0" w:line="240" w:lineRule="auto"/>
        <w:ind w:left="360"/>
        <w:jc w:val="center"/>
        <w:rPr>
          <w:rFonts w:ascii="Times New Roman" w:hAnsi="Times New Roman" w:cs="Times New Roman"/>
        </w:rPr>
      </w:pPr>
    </w:p>
    <w:p w:rsidR="004573D1" w:rsidRPr="008256F5" w:rsidRDefault="004573D1" w:rsidP="005E6F12">
      <w:pPr>
        <w:spacing w:after="0" w:line="240" w:lineRule="auto"/>
        <w:ind w:left="360"/>
        <w:jc w:val="center"/>
        <w:rPr>
          <w:rFonts w:ascii="Times New Roman" w:hAnsi="Times New Roman" w:cs="Times New Roman"/>
        </w:rPr>
      </w:pPr>
      <w:r w:rsidRPr="008256F5">
        <w:rPr>
          <w:rFonts w:ascii="Times New Roman" w:hAnsi="Times New Roman" w:cs="Times New Roman"/>
        </w:rPr>
        <w:t>...................................................</w:t>
      </w:r>
    </w:p>
    <w:p w:rsidR="004573D1" w:rsidRPr="008256F5" w:rsidRDefault="004573D1">
      <w:pPr>
        <w:spacing w:after="0" w:line="240" w:lineRule="auto"/>
        <w:ind w:left="360"/>
        <w:jc w:val="center"/>
        <w:rPr>
          <w:rFonts w:ascii="Times New Roman" w:hAnsi="Times New Roman" w:cs="Times New Roman"/>
        </w:rPr>
      </w:pPr>
      <w:r w:rsidRPr="008256F5">
        <w:rPr>
          <w:rFonts w:ascii="Times New Roman" w:hAnsi="Times New Roman" w:cs="Times New Roman"/>
        </w:rPr>
        <w:t>&lt;név&gt;</w:t>
      </w:r>
    </w:p>
    <w:p w:rsidR="00F466CB" w:rsidRPr="008256F5" w:rsidRDefault="004573D1">
      <w:pPr>
        <w:spacing w:after="0" w:line="240" w:lineRule="auto"/>
        <w:ind w:left="360"/>
        <w:jc w:val="center"/>
        <w:rPr>
          <w:rFonts w:ascii="Times New Roman" w:hAnsi="Times New Roman" w:cs="Times New Roman"/>
        </w:rPr>
      </w:pPr>
      <w:r w:rsidRPr="008256F5">
        <w:rPr>
          <w:rFonts w:ascii="Times New Roman" w:hAnsi="Times New Roman" w:cs="Times New Roman"/>
        </w:rPr>
        <w:t>Könyvvizsgáló</w:t>
      </w:r>
    </w:p>
    <w:p w:rsidR="00906D64" w:rsidRPr="008256F5" w:rsidRDefault="00906D64" w:rsidP="00906D64">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906D64" w:rsidRPr="008256F5" w:rsidRDefault="00906D64" w:rsidP="00906D64">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906D64" w:rsidRPr="008256F5" w:rsidRDefault="00906D64" w:rsidP="00906D64">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906D64" w:rsidRPr="008256F5" w:rsidRDefault="00906D64" w:rsidP="00906D64">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Budapest, 2018. .</w:t>
      </w:r>
      <w:proofErr w:type="gramStart"/>
      <w:r w:rsidRPr="008256F5">
        <w:rPr>
          <w:rFonts w:ascii="Times New Roman" w:eastAsia="Times New Roman" w:hAnsi="Times New Roman" w:cs="Times New Roman"/>
          <w:lang w:eastAsia="hu-HU"/>
        </w:rPr>
        <w:t>..</w:t>
      </w:r>
      <w:proofErr w:type="gramEnd"/>
      <w:r w:rsidRPr="008256F5">
        <w:rPr>
          <w:rFonts w:ascii="Times New Roman" w:eastAsia="Times New Roman" w:hAnsi="Times New Roman" w:cs="Times New Roman"/>
          <w:lang w:eastAsia="hu-HU"/>
        </w:rPr>
        <w:t xml:space="preserve">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r w:rsidRPr="008256F5">
        <w:rPr>
          <w:rFonts w:ascii="Times New Roman" w:eastAsia="Times New Roman" w:hAnsi="Times New Roman" w:cs="Times New Roman"/>
          <w:lang w:eastAsia="hu-HU"/>
        </w:rPr>
        <w:tab/>
        <w:t xml:space="preserve">Budapest, 2018. ...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p>
    <w:p w:rsidR="00906D64" w:rsidRPr="008256F5" w:rsidRDefault="00906D64" w:rsidP="00906D64">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p>
    <w:p w:rsidR="007C746C" w:rsidRPr="008256F5" w:rsidRDefault="00906D64" w:rsidP="00906D64">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r>
    </w:p>
    <w:p w:rsidR="00906D64" w:rsidRPr="008256F5" w:rsidRDefault="007C746C" w:rsidP="00906D64">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r>
      <w:r w:rsidR="00906D64" w:rsidRPr="008256F5">
        <w:rPr>
          <w:rFonts w:ascii="Times New Roman" w:eastAsia="Times New Roman" w:hAnsi="Times New Roman" w:cs="Times New Roman"/>
          <w:lang w:eastAsia="hu-HU"/>
        </w:rPr>
        <w:t>……………………………………………</w:t>
      </w:r>
      <w:r w:rsidR="00906D64" w:rsidRPr="008256F5">
        <w:rPr>
          <w:rFonts w:ascii="Times New Roman" w:eastAsia="Times New Roman" w:hAnsi="Times New Roman" w:cs="Times New Roman"/>
          <w:lang w:eastAsia="hu-HU"/>
        </w:rPr>
        <w:tab/>
        <w:t>……………………………………………</w:t>
      </w:r>
    </w:p>
    <w:p w:rsidR="00906D64" w:rsidRPr="008256F5" w:rsidRDefault="00906D64" w:rsidP="00906D64">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 xml:space="preserve">BVH </w:t>
      </w:r>
      <w:proofErr w:type="spellStart"/>
      <w:r w:rsidRPr="008256F5">
        <w:rPr>
          <w:rFonts w:ascii="Times New Roman" w:eastAsia="Times New Roman" w:hAnsi="Times New Roman" w:cs="Times New Roman"/>
          <w:lang w:eastAsia="hu-HU"/>
        </w:rPr>
        <w:t>Zrt</w:t>
      </w:r>
      <w:proofErr w:type="spellEnd"/>
      <w:r w:rsidRPr="008256F5">
        <w:rPr>
          <w:rFonts w:ascii="Times New Roman" w:eastAsia="Times New Roman" w:hAnsi="Times New Roman" w:cs="Times New Roman"/>
          <w:lang w:eastAsia="hu-HU"/>
        </w:rPr>
        <w:t>.</w:t>
      </w:r>
      <w:r w:rsidRPr="008256F5">
        <w:rPr>
          <w:rFonts w:ascii="Times New Roman" w:eastAsia="Times New Roman" w:hAnsi="Times New Roman" w:cs="Times New Roman"/>
          <w:lang w:eastAsia="hu-HU"/>
        </w:rPr>
        <w:tab/>
        <w:t xml:space="preserve">FKF Nonprofit </w:t>
      </w:r>
      <w:proofErr w:type="spellStart"/>
      <w:r w:rsidRPr="008256F5">
        <w:rPr>
          <w:rFonts w:ascii="Times New Roman" w:eastAsia="Times New Roman" w:hAnsi="Times New Roman" w:cs="Times New Roman"/>
          <w:lang w:eastAsia="hu-HU"/>
        </w:rPr>
        <w:t>Zrt</w:t>
      </w:r>
      <w:proofErr w:type="spellEnd"/>
      <w:r w:rsidRPr="008256F5">
        <w:rPr>
          <w:rFonts w:ascii="Times New Roman" w:eastAsia="Times New Roman" w:hAnsi="Times New Roman" w:cs="Times New Roman"/>
          <w:lang w:eastAsia="hu-HU"/>
        </w:rPr>
        <w:t>.</w:t>
      </w:r>
    </w:p>
    <w:p w:rsidR="00906D64" w:rsidRPr="008256F5" w:rsidRDefault="00906D64" w:rsidP="00906D64">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Megbízó</w:t>
      </w:r>
      <w:r w:rsidRPr="008256F5">
        <w:rPr>
          <w:rFonts w:ascii="Times New Roman" w:eastAsia="Times New Roman" w:hAnsi="Times New Roman" w:cs="Times New Roman"/>
          <w:lang w:eastAsia="hu-HU"/>
        </w:rPr>
        <w:tab/>
      </w:r>
      <w:proofErr w:type="spellStart"/>
      <w:r w:rsidRPr="008256F5">
        <w:rPr>
          <w:rFonts w:ascii="Times New Roman" w:eastAsia="Times New Roman" w:hAnsi="Times New Roman" w:cs="Times New Roman"/>
          <w:lang w:eastAsia="hu-HU"/>
        </w:rPr>
        <w:t>Megbízó</w:t>
      </w:r>
      <w:proofErr w:type="spellEnd"/>
    </w:p>
    <w:p w:rsidR="007C746C" w:rsidRPr="008256F5" w:rsidRDefault="007C746C" w:rsidP="007C746C">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7C746C" w:rsidRPr="008256F5" w:rsidRDefault="007C746C" w:rsidP="007C746C">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7C746C" w:rsidRPr="008256F5" w:rsidRDefault="007C746C" w:rsidP="007C746C">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7C746C" w:rsidRPr="008256F5" w:rsidRDefault="007C746C" w:rsidP="007C746C">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Budapest, 2018.</w:t>
      </w:r>
      <w:proofErr w:type="gramStart"/>
      <w:r w:rsidRPr="008256F5">
        <w:rPr>
          <w:rFonts w:ascii="Times New Roman" w:eastAsia="Times New Roman" w:hAnsi="Times New Roman" w:cs="Times New Roman"/>
          <w:lang w:eastAsia="hu-HU"/>
        </w:rPr>
        <w:t>...</w:t>
      </w:r>
      <w:proofErr w:type="gramEnd"/>
      <w:r w:rsidRPr="008256F5">
        <w:rPr>
          <w:rFonts w:ascii="Times New Roman" w:eastAsia="Times New Roman" w:hAnsi="Times New Roman" w:cs="Times New Roman"/>
          <w:lang w:eastAsia="hu-HU"/>
        </w:rPr>
        <w:t xml:space="preserve"> hó … nap</w:t>
      </w:r>
      <w:r w:rsidRPr="008256F5">
        <w:rPr>
          <w:rFonts w:ascii="Times New Roman" w:eastAsia="Times New Roman" w:hAnsi="Times New Roman" w:cs="Times New Roman"/>
          <w:lang w:eastAsia="hu-HU"/>
        </w:rPr>
        <w:tab/>
        <w:t xml:space="preserve">Budapest, 2018. ...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p>
    <w:p w:rsidR="007C746C" w:rsidRPr="008256F5" w:rsidRDefault="007C746C" w:rsidP="007C746C">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p>
    <w:p w:rsidR="007C746C" w:rsidRPr="008256F5" w:rsidRDefault="007C746C" w:rsidP="007C746C">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r>
    </w:p>
    <w:p w:rsidR="007C746C" w:rsidRPr="008256F5" w:rsidRDefault="007C746C" w:rsidP="007C746C">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w:t>
      </w:r>
      <w:r w:rsidRPr="008256F5">
        <w:rPr>
          <w:rFonts w:ascii="Times New Roman" w:eastAsia="Times New Roman" w:hAnsi="Times New Roman" w:cs="Times New Roman"/>
          <w:lang w:eastAsia="hu-HU"/>
        </w:rPr>
        <w:tab/>
        <w:t>……………………………………………</w:t>
      </w:r>
    </w:p>
    <w:p w:rsidR="007C746C" w:rsidRPr="008256F5" w:rsidRDefault="007C746C" w:rsidP="007C746C">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 xml:space="preserve">Budapest Gyógyfürdői </w:t>
      </w:r>
      <w:proofErr w:type="spellStart"/>
      <w:r w:rsidRPr="008256F5">
        <w:rPr>
          <w:rFonts w:ascii="Times New Roman" w:eastAsia="Times New Roman" w:hAnsi="Times New Roman" w:cs="Times New Roman"/>
          <w:lang w:eastAsia="hu-HU"/>
        </w:rPr>
        <w:t>Zrt</w:t>
      </w:r>
      <w:proofErr w:type="spellEnd"/>
      <w:r w:rsidRPr="008256F5">
        <w:rPr>
          <w:rFonts w:ascii="Times New Roman" w:eastAsia="Times New Roman" w:hAnsi="Times New Roman" w:cs="Times New Roman"/>
          <w:lang w:eastAsia="hu-HU"/>
        </w:rPr>
        <w:t>.</w:t>
      </w:r>
      <w:r w:rsidRPr="008256F5">
        <w:rPr>
          <w:rFonts w:ascii="Times New Roman" w:eastAsia="Times New Roman" w:hAnsi="Times New Roman" w:cs="Times New Roman"/>
          <w:lang w:eastAsia="hu-HU"/>
        </w:rPr>
        <w:tab/>
        <w:t xml:space="preserve">Budapesti Temetkezési Intézet </w:t>
      </w:r>
      <w:proofErr w:type="spellStart"/>
      <w:r w:rsidRPr="008256F5">
        <w:rPr>
          <w:rFonts w:ascii="Times New Roman" w:eastAsia="Times New Roman" w:hAnsi="Times New Roman" w:cs="Times New Roman"/>
          <w:lang w:eastAsia="hu-HU"/>
        </w:rPr>
        <w:t>Zrt</w:t>
      </w:r>
      <w:proofErr w:type="spellEnd"/>
      <w:r w:rsidRPr="008256F5">
        <w:rPr>
          <w:rFonts w:ascii="Times New Roman" w:eastAsia="Times New Roman" w:hAnsi="Times New Roman" w:cs="Times New Roman"/>
          <w:lang w:eastAsia="hu-HU"/>
        </w:rPr>
        <w:t>.</w:t>
      </w:r>
    </w:p>
    <w:p w:rsidR="007C746C" w:rsidRPr="008256F5" w:rsidRDefault="007C746C" w:rsidP="007C746C">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Megbízó</w:t>
      </w:r>
      <w:r w:rsidRPr="008256F5">
        <w:rPr>
          <w:rFonts w:ascii="Times New Roman" w:eastAsia="Times New Roman" w:hAnsi="Times New Roman" w:cs="Times New Roman"/>
          <w:lang w:eastAsia="hu-HU"/>
        </w:rPr>
        <w:tab/>
      </w:r>
      <w:proofErr w:type="spellStart"/>
      <w:r w:rsidRPr="008256F5">
        <w:rPr>
          <w:rFonts w:ascii="Times New Roman" w:eastAsia="Times New Roman" w:hAnsi="Times New Roman" w:cs="Times New Roman"/>
          <w:lang w:eastAsia="hu-HU"/>
        </w:rPr>
        <w:t>Megbízó</w:t>
      </w:r>
      <w:proofErr w:type="spellEnd"/>
    </w:p>
    <w:p w:rsidR="00906D64" w:rsidRPr="008256F5" w:rsidRDefault="00906D64" w:rsidP="007C746C">
      <w:pPr>
        <w:spacing w:after="0" w:line="240" w:lineRule="auto"/>
        <w:ind w:left="360"/>
        <w:jc w:val="both"/>
        <w:rPr>
          <w:rFonts w:ascii="Times New Roman" w:hAnsi="Times New Roman" w:cs="Times New Roman"/>
        </w:rPr>
      </w:pPr>
    </w:p>
    <w:p w:rsidR="00022395" w:rsidRPr="008256F5" w:rsidRDefault="00022395" w:rsidP="007C746C">
      <w:pPr>
        <w:spacing w:after="0" w:line="240" w:lineRule="auto"/>
        <w:ind w:left="360"/>
        <w:jc w:val="both"/>
        <w:rPr>
          <w:rFonts w:ascii="Times New Roman" w:hAnsi="Times New Roman" w:cs="Times New Roman"/>
        </w:rPr>
      </w:pPr>
    </w:p>
    <w:p w:rsidR="00022395" w:rsidRPr="008256F5" w:rsidRDefault="00022395" w:rsidP="007C746C">
      <w:pPr>
        <w:spacing w:after="0" w:line="240" w:lineRule="auto"/>
        <w:ind w:left="360"/>
        <w:jc w:val="both"/>
        <w:rPr>
          <w:rFonts w:ascii="Times New Roman" w:hAnsi="Times New Roman" w:cs="Times New Roman"/>
        </w:rPr>
      </w:pPr>
    </w:p>
    <w:p w:rsidR="008379C1" w:rsidRPr="008256F5" w:rsidRDefault="008379C1">
      <w:pPr>
        <w:keepNext/>
        <w:tabs>
          <w:tab w:val="center" w:pos="2268"/>
          <w:tab w:val="center" w:pos="6804"/>
        </w:tabs>
        <w:overflowPunct w:val="0"/>
        <w:autoSpaceDE w:val="0"/>
        <w:autoSpaceDN w:val="0"/>
        <w:adjustRightInd w:val="0"/>
        <w:spacing w:after="0" w:line="240" w:lineRule="auto"/>
        <w:ind w:right="391"/>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 xml:space="preserve">Budapest, </w:t>
      </w:r>
      <w:proofErr w:type="gramStart"/>
      <w:r w:rsidRPr="008256F5">
        <w:rPr>
          <w:rFonts w:ascii="Times New Roman" w:eastAsia="Times New Roman" w:hAnsi="Times New Roman" w:cs="Times New Roman"/>
          <w:lang w:eastAsia="hu-HU"/>
        </w:rPr>
        <w:t>2018. ..</w:t>
      </w:r>
      <w:proofErr w:type="gramEnd"/>
      <w:r w:rsidRPr="008256F5">
        <w:rPr>
          <w:rFonts w:ascii="Times New Roman" w:eastAsia="Times New Roman" w:hAnsi="Times New Roman" w:cs="Times New Roman"/>
          <w:lang w:eastAsia="hu-HU"/>
        </w:rPr>
        <w:t xml:space="preserve">.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r w:rsidRPr="008256F5">
        <w:rPr>
          <w:rFonts w:ascii="Times New Roman" w:eastAsia="Times New Roman" w:hAnsi="Times New Roman" w:cs="Times New Roman"/>
          <w:lang w:eastAsia="hu-HU"/>
        </w:rPr>
        <w:tab/>
        <w:t xml:space="preserve">Budapest, 2018. ...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p>
    <w:p w:rsidR="008379C1" w:rsidRPr="008256F5" w:rsidRDefault="008379C1">
      <w:pPr>
        <w:keepNext/>
        <w:tabs>
          <w:tab w:val="center" w:pos="2268"/>
          <w:tab w:val="center" w:pos="6804"/>
        </w:tabs>
        <w:overflowPunct w:val="0"/>
        <w:autoSpaceDE w:val="0"/>
        <w:autoSpaceDN w:val="0"/>
        <w:adjustRightInd w:val="0"/>
        <w:spacing w:after="0" w:line="240" w:lineRule="auto"/>
        <w:ind w:right="391"/>
        <w:textAlignment w:val="baseline"/>
        <w:rPr>
          <w:rFonts w:ascii="Times New Roman" w:eastAsia="Times New Roman" w:hAnsi="Times New Roman" w:cs="Times New Roman"/>
          <w:lang w:eastAsia="hu-HU"/>
        </w:rPr>
      </w:pPr>
    </w:p>
    <w:p w:rsidR="007C746C" w:rsidRPr="008256F5" w:rsidRDefault="008379C1">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r>
    </w:p>
    <w:p w:rsidR="008379C1" w:rsidRPr="008256F5" w:rsidRDefault="008379C1">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w:t>
      </w:r>
      <w:r w:rsidRPr="008256F5">
        <w:rPr>
          <w:rFonts w:ascii="Times New Roman" w:eastAsia="Times New Roman" w:hAnsi="Times New Roman" w:cs="Times New Roman"/>
          <w:lang w:eastAsia="hu-HU"/>
        </w:rPr>
        <w:tab/>
        <w:t>……………………………………………</w:t>
      </w:r>
    </w:p>
    <w:p w:rsidR="008379C1" w:rsidRPr="008256F5" w:rsidRDefault="008379C1">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r>
      <w:proofErr w:type="spellStart"/>
      <w:r w:rsidRPr="008256F5">
        <w:rPr>
          <w:rFonts w:ascii="Times New Roman" w:eastAsia="Times New Roman" w:hAnsi="Times New Roman" w:cs="Times New Roman"/>
          <w:lang w:eastAsia="hu-HU"/>
        </w:rPr>
        <w:t>FŐTÁV-Kiserőmű</w:t>
      </w:r>
      <w:proofErr w:type="spellEnd"/>
      <w:r w:rsidRPr="008256F5">
        <w:rPr>
          <w:rFonts w:ascii="Times New Roman" w:eastAsia="Times New Roman" w:hAnsi="Times New Roman" w:cs="Times New Roman"/>
          <w:lang w:eastAsia="hu-HU"/>
        </w:rPr>
        <w:t xml:space="preserve"> Kft.</w:t>
      </w:r>
      <w:r w:rsidRPr="008256F5">
        <w:rPr>
          <w:rFonts w:ascii="Times New Roman" w:eastAsia="Times New Roman" w:hAnsi="Times New Roman" w:cs="Times New Roman"/>
          <w:lang w:eastAsia="hu-HU"/>
        </w:rPr>
        <w:tab/>
        <w:t>FŐTÁV-KOMFORT Kft.</w:t>
      </w:r>
    </w:p>
    <w:p w:rsidR="008379C1" w:rsidRPr="008256F5" w:rsidRDefault="008379C1">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Megbízó</w:t>
      </w:r>
      <w:r w:rsidRPr="008256F5">
        <w:rPr>
          <w:rFonts w:ascii="Times New Roman" w:eastAsia="Times New Roman" w:hAnsi="Times New Roman" w:cs="Times New Roman"/>
          <w:lang w:eastAsia="hu-HU"/>
        </w:rPr>
        <w:tab/>
      </w:r>
      <w:proofErr w:type="spellStart"/>
      <w:r w:rsidRPr="008256F5">
        <w:rPr>
          <w:rFonts w:ascii="Times New Roman" w:eastAsia="Times New Roman" w:hAnsi="Times New Roman" w:cs="Times New Roman"/>
          <w:lang w:eastAsia="hu-HU"/>
        </w:rPr>
        <w:t>Megbízó</w:t>
      </w:r>
      <w:proofErr w:type="spellEnd"/>
    </w:p>
    <w:p w:rsidR="008379C1" w:rsidRPr="008256F5" w:rsidRDefault="008379C1">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8379C1" w:rsidRPr="008256F5" w:rsidRDefault="008379C1">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8379C1" w:rsidRPr="008256F5" w:rsidRDefault="008379C1">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8379C1" w:rsidRPr="008256F5" w:rsidRDefault="008379C1">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 xml:space="preserve">Budapest, </w:t>
      </w:r>
      <w:proofErr w:type="gramStart"/>
      <w:r w:rsidRPr="008256F5">
        <w:rPr>
          <w:rFonts w:ascii="Times New Roman" w:eastAsia="Times New Roman" w:hAnsi="Times New Roman" w:cs="Times New Roman"/>
          <w:lang w:eastAsia="hu-HU"/>
        </w:rPr>
        <w:t>2018. ..</w:t>
      </w:r>
      <w:proofErr w:type="gramEnd"/>
      <w:r w:rsidRPr="008256F5">
        <w:rPr>
          <w:rFonts w:ascii="Times New Roman" w:eastAsia="Times New Roman" w:hAnsi="Times New Roman" w:cs="Times New Roman"/>
          <w:lang w:eastAsia="hu-HU"/>
        </w:rPr>
        <w:t xml:space="preserve">.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r w:rsidRPr="008256F5">
        <w:rPr>
          <w:rFonts w:ascii="Times New Roman" w:eastAsia="Times New Roman" w:hAnsi="Times New Roman" w:cs="Times New Roman"/>
          <w:lang w:eastAsia="hu-HU"/>
        </w:rPr>
        <w:tab/>
        <w:t xml:space="preserve">Budapest, 2018. ...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p>
    <w:p w:rsidR="008379C1" w:rsidRPr="008256F5" w:rsidRDefault="008379C1">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p>
    <w:p w:rsidR="007C746C" w:rsidRPr="008256F5" w:rsidRDefault="008379C1">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r>
    </w:p>
    <w:p w:rsidR="008379C1" w:rsidRPr="008256F5" w:rsidRDefault="007C746C">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w:t>
      </w:r>
      <w:r w:rsidR="008379C1" w:rsidRPr="008256F5">
        <w:rPr>
          <w:rFonts w:ascii="Times New Roman" w:eastAsia="Times New Roman" w:hAnsi="Times New Roman" w:cs="Times New Roman"/>
          <w:lang w:eastAsia="hu-HU"/>
        </w:rPr>
        <w:t>………………………………………</w:t>
      </w:r>
      <w:r w:rsidR="008379C1" w:rsidRPr="008256F5">
        <w:rPr>
          <w:rFonts w:ascii="Times New Roman" w:eastAsia="Times New Roman" w:hAnsi="Times New Roman" w:cs="Times New Roman"/>
          <w:lang w:eastAsia="hu-HU"/>
        </w:rPr>
        <w:tab/>
        <w:t>……………………………………………</w:t>
      </w:r>
    </w:p>
    <w:p w:rsidR="008379C1" w:rsidRPr="008256F5" w:rsidRDefault="008379C1">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 xml:space="preserve">DHK </w:t>
      </w:r>
      <w:proofErr w:type="spellStart"/>
      <w:r w:rsidRPr="008256F5">
        <w:rPr>
          <w:rFonts w:ascii="Times New Roman" w:eastAsia="Times New Roman" w:hAnsi="Times New Roman" w:cs="Times New Roman"/>
          <w:lang w:eastAsia="hu-HU"/>
        </w:rPr>
        <w:t>Zrt</w:t>
      </w:r>
      <w:proofErr w:type="spellEnd"/>
      <w:r w:rsidRPr="008256F5">
        <w:rPr>
          <w:rFonts w:ascii="Times New Roman" w:eastAsia="Times New Roman" w:hAnsi="Times New Roman" w:cs="Times New Roman"/>
          <w:lang w:eastAsia="hu-HU"/>
        </w:rPr>
        <w:t>.</w:t>
      </w:r>
      <w:r w:rsidRPr="008256F5">
        <w:rPr>
          <w:rFonts w:ascii="Times New Roman" w:eastAsia="Times New Roman" w:hAnsi="Times New Roman" w:cs="Times New Roman"/>
          <w:lang w:eastAsia="hu-HU"/>
        </w:rPr>
        <w:tab/>
        <w:t xml:space="preserve">IMMODUS </w:t>
      </w:r>
      <w:proofErr w:type="spellStart"/>
      <w:r w:rsidRPr="008256F5">
        <w:rPr>
          <w:rFonts w:ascii="Times New Roman" w:eastAsia="Times New Roman" w:hAnsi="Times New Roman" w:cs="Times New Roman"/>
          <w:lang w:eastAsia="hu-HU"/>
        </w:rPr>
        <w:t>Zrt</w:t>
      </w:r>
      <w:proofErr w:type="spellEnd"/>
      <w:r w:rsidRPr="008256F5">
        <w:rPr>
          <w:rFonts w:ascii="Times New Roman" w:eastAsia="Times New Roman" w:hAnsi="Times New Roman" w:cs="Times New Roman"/>
          <w:lang w:eastAsia="hu-HU"/>
        </w:rPr>
        <w:t>.</w:t>
      </w:r>
    </w:p>
    <w:p w:rsidR="008379C1" w:rsidRPr="008256F5" w:rsidRDefault="008379C1">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Megbízó</w:t>
      </w:r>
      <w:r w:rsidRPr="008256F5">
        <w:rPr>
          <w:rFonts w:ascii="Times New Roman" w:eastAsia="Times New Roman" w:hAnsi="Times New Roman" w:cs="Times New Roman"/>
          <w:lang w:eastAsia="hu-HU"/>
        </w:rPr>
        <w:tab/>
      </w:r>
      <w:proofErr w:type="spellStart"/>
      <w:r w:rsidRPr="008256F5">
        <w:rPr>
          <w:rFonts w:ascii="Times New Roman" w:eastAsia="Times New Roman" w:hAnsi="Times New Roman" w:cs="Times New Roman"/>
          <w:lang w:eastAsia="hu-HU"/>
        </w:rPr>
        <w:t>Megbízó</w:t>
      </w:r>
      <w:proofErr w:type="spellEnd"/>
    </w:p>
    <w:p w:rsidR="008379C1" w:rsidRPr="008256F5" w:rsidRDefault="008379C1">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7C746C" w:rsidRPr="008256F5" w:rsidRDefault="007C746C">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7C746C" w:rsidRPr="008256F5" w:rsidRDefault="007C746C">
      <w:pPr>
        <w:keepNext/>
        <w:tabs>
          <w:tab w:val="left" w:pos="9600"/>
        </w:tabs>
        <w:overflowPunct w:val="0"/>
        <w:autoSpaceDE w:val="0"/>
        <w:autoSpaceDN w:val="0"/>
        <w:adjustRightInd w:val="0"/>
        <w:spacing w:after="0" w:line="240" w:lineRule="auto"/>
        <w:ind w:right="393"/>
        <w:jc w:val="center"/>
        <w:textAlignment w:val="baseline"/>
        <w:rPr>
          <w:rFonts w:ascii="Times New Roman" w:eastAsia="Times New Roman" w:hAnsi="Times New Roman" w:cs="Times New Roman"/>
          <w:lang w:eastAsia="hu-HU"/>
        </w:rPr>
      </w:pPr>
    </w:p>
    <w:p w:rsidR="008379C1" w:rsidRPr="008256F5" w:rsidRDefault="008379C1">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 xml:space="preserve">Budapest, </w:t>
      </w:r>
      <w:proofErr w:type="gramStart"/>
      <w:r w:rsidRPr="008256F5">
        <w:rPr>
          <w:rFonts w:ascii="Times New Roman" w:eastAsia="Times New Roman" w:hAnsi="Times New Roman" w:cs="Times New Roman"/>
          <w:lang w:eastAsia="hu-HU"/>
        </w:rPr>
        <w:t>2018. ..</w:t>
      </w:r>
      <w:proofErr w:type="gramEnd"/>
      <w:r w:rsidRPr="008256F5">
        <w:rPr>
          <w:rFonts w:ascii="Times New Roman" w:eastAsia="Times New Roman" w:hAnsi="Times New Roman" w:cs="Times New Roman"/>
          <w:lang w:eastAsia="hu-HU"/>
        </w:rPr>
        <w:t xml:space="preserve">.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r w:rsidRPr="008256F5">
        <w:rPr>
          <w:rFonts w:ascii="Times New Roman" w:eastAsia="Times New Roman" w:hAnsi="Times New Roman" w:cs="Times New Roman"/>
          <w:lang w:eastAsia="hu-HU"/>
        </w:rPr>
        <w:tab/>
        <w:t xml:space="preserve">Budapest, 2018. ...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p>
    <w:p w:rsidR="008379C1" w:rsidRPr="008256F5" w:rsidRDefault="008379C1">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p>
    <w:p w:rsidR="007C746C" w:rsidRPr="008256F5" w:rsidRDefault="008379C1">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r>
    </w:p>
    <w:p w:rsidR="008379C1" w:rsidRPr="008256F5" w:rsidRDefault="007C746C">
      <w:pPr>
        <w:keepNext/>
        <w:tabs>
          <w:tab w:val="center" w:pos="2268"/>
          <w:tab w:val="center" w:pos="6804"/>
        </w:tabs>
        <w:overflowPunct w:val="0"/>
        <w:autoSpaceDE w:val="0"/>
        <w:autoSpaceDN w:val="0"/>
        <w:adjustRightInd w:val="0"/>
        <w:spacing w:after="0" w:line="240" w:lineRule="auto"/>
        <w:ind w:right="393"/>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r>
      <w:r w:rsidR="008379C1" w:rsidRPr="008256F5">
        <w:rPr>
          <w:rFonts w:ascii="Times New Roman" w:eastAsia="Times New Roman" w:hAnsi="Times New Roman" w:cs="Times New Roman"/>
          <w:lang w:eastAsia="hu-HU"/>
        </w:rPr>
        <w:t>……………………………………………</w:t>
      </w:r>
      <w:r w:rsidR="008379C1" w:rsidRPr="008256F5">
        <w:rPr>
          <w:rFonts w:ascii="Times New Roman" w:eastAsia="Times New Roman" w:hAnsi="Times New Roman" w:cs="Times New Roman"/>
          <w:lang w:eastAsia="hu-HU"/>
        </w:rPr>
        <w:tab/>
        <w:t>…………………………………...</w:t>
      </w:r>
    </w:p>
    <w:p w:rsidR="008379C1" w:rsidRPr="008256F5" w:rsidRDefault="008379C1">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 xml:space="preserve">FŐKERT Nonprofit </w:t>
      </w:r>
      <w:proofErr w:type="spellStart"/>
      <w:r w:rsidRPr="008256F5">
        <w:rPr>
          <w:rFonts w:ascii="Times New Roman" w:eastAsia="Times New Roman" w:hAnsi="Times New Roman" w:cs="Times New Roman"/>
          <w:lang w:eastAsia="hu-HU"/>
        </w:rPr>
        <w:t>Zrt</w:t>
      </w:r>
      <w:proofErr w:type="spellEnd"/>
      <w:r w:rsidRPr="008256F5">
        <w:rPr>
          <w:rFonts w:ascii="Times New Roman" w:eastAsia="Times New Roman" w:hAnsi="Times New Roman" w:cs="Times New Roman"/>
          <w:lang w:eastAsia="hu-HU"/>
        </w:rPr>
        <w:t>.</w:t>
      </w:r>
      <w:r w:rsidRPr="008256F5">
        <w:rPr>
          <w:rFonts w:ascii="Times New Roman" w:eastAsia="Times New Roman" w:hAnsi="Times New Roman" w:cs="Times New Roman"/>
          <w:lang w:eastAsia="hu-HU"/>
        </w:rPr>
        <w:tab/>
        <w:t>FŐKERT Mérnökiroda Kft.</w:t>
      </w:r>
    </w:p>
    <w:p w:rsidR="008379C1" w:rsidRPr="008256F5" w:rsidRDefault="008379C1">
      <w:pPr>
        <w:keepNext/>
        <w:spacing w:after="0" w:line="240" w:lineRule="auto"/>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r>
      <w:r w:rsidRPr="008256F5">
        <w:rPr>
          <w:rFonts w:ascii="Times New Roman" w:eastAsia="Times New Roman" w:hAnsi="Times New Roman" w:cs="Times New Roman"/>
          <w:lang w:eastAsia="hu-HU"/>
        </w:rPr>
        <w:tab/>
        <w:t xml:space="preserve">     Megbízó</w:t>
      </w:r>
      <w:r w:rsidRPr="008256F5">
        <w:rPr>
          <w:rFonts w:ascii="Times New Roman" w:eastAsia="Times New Roman" w:hAnsi="Times New Roman" w:cs="Times New Roman"/>
          <w:lang w:eastAsia="hu-HU"/>
        </w:rPr>
        <w:tab/>
      </w:r>
      <w:r w:rsidRPr="008256F5">
        <w:rPr>
          <w:rFonts w:ascii="Times New Roman" w:eastAsia="Times New Roman" w:hAnsi="Times New Roman" w:cs="Times New Roman"/>
          <w:lang w:eastAsia="hu-HU"/>
        </w:rPr>
        <w:tab/>
      </w:r>
      <w:r w:rsidRPr="008256F5">
        <w:rPr>
          <w:rFonts w:ascii="Times New Roman" w:eastAsia="Times New Roman" w:hAnsi="Times New Roman" w:cs="Times New Roman"/>
          <w:lang w:eastAsia="hu-HU"/>
        </w:rPr>
        <w:tab/>
      </w:r>
      <w:r w:rsidRPr="008256F5">
        <w:rPr>
          <w:rFonts w:ascii="Times New Roman" w:eastAsia="Times New Roman" w:hAnsi="Times New Roman" w:cs="Times New Roman"/>
          <w:lang w:eastAsia="hu-HU"/>
        </w:rPr>
        <w:tab/>
      </w:r>
      <w:r w:rsidRPr="008256F5">
        <w:rPr>
          <w:rFonts w:ascii="Times New Roman" w:eastAsia="Times New Roman" w:hAnsi="Times New Roman" w:cs="Times New Roman"/>
          <w:lang w:eastAsia="hu-HU"/>
        </w:rPr>
        <w:tab/>
      </w:r>
      <w:r w:rsidRPr="008256F5">
        <w:rPr>
          <w:rFonts w:ascii="Times New Roman" w:eastAsia="Times New Roman" w:hAnsi="Times New Roman" w:cs="Times New Roman"/>
          <w:lang w:eastAsia="hu-HU"/>
        </w:rPr>
        <w:tab/>
      </w:r>
      <w:proofErr w:type="spellStart"/>
      <w:r w:rsidRPr="008256F5">
        <w:rPr>
          <w:rFonts w:ascii="Times New Roman" w:eastAsia="Times New Roman" w:hAnsi="Times New Roman" w:cs="Times New Roman"/>
          <w:lang w:eastAsia="hu-HU"/>
        </w:rPr>
        <w:t>Megbízó</w:t>
      </w:r>
      <w:proofErr w:type="spellEnd"/>
    </w:p>
    <w:p w:rsidR="008379C1" w:rsidRPr="008256F5" w:rsidRDefault="008379C1">
      <w:pPr>
        <w:keepNext/>
        <w:spacing w:after="0" w:line="240" w:lineRule="auto"/>
        <w:rPr>
          <w:rFonts w:ascii="Times New Roman" w:eastAsia="Times New Roman" w:hAnsi="Times New Roman" w:cs="Times New Roman"/>
          <w:lang w:eastAsia="hu-HU"/>
        </w:rPr>
      </w:pPr>
    </w:p>
    <w:p w:rsidR="008379C1" w:rsidRPr="008256F5" w:rsidRDefault="008379C1">
      <w:pPr>
        <w:keepNext/>
        <w:spacing w:after="0" w:line="240" w:lineRule="auto"/>
        <w:rPr>
          <w:rFonts w:ascii="Times New Roman" w:eastAsia="Times New Roman" w:hAnsi="Times New Roman" w:cs="Times New Roman"/>
          <w:lang w:eastAsia="hu-HU"/>
        </w:rPr>
      </w:pPr>
    </w:p>
    <w:p w:rsidR="008379C1" w:rsidRPr="008256F5" w:rsidRDefault="008379C1">
      <w:pPr>
        <w:keepNext/>
        <w:spacing w:after="0" w:line="240" w:lineRule="auto"/>
        <w:rPr>
          <w:rFonts w:ascii="Times New Roman" w:eastAsia="Times New Roman" w:hAnsi="Times New Roman" w:cs="Times New Roman"/>
          <w:lang w:eastAsia="hu-HU"/>
        </w:rPr>
      </w:pPr>
    </w:p>
    <w:p w:rsidR="008379C1" w:rsidRPr="008256F5" w:rsidRDefault="008379C1">
      <w:pPr>
        <w:keepNext/>
        <w:spacing w:after="0" w:line="240" w:lineRule="auto"/>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 xml:space="preserve">Budapest, </w:t>
      </w:r>
      <w:proofErr w:type="gramStart"/>
      <w:r w:rsidRPr="008256F5">
        <w:rPr>
          <w:rFonts w:ascii="Times New Roman" w:eastAsia="Times New Roman" w:hAnsi="Times New Roman" w:cs="Times New Roman"/>
          <w:lang w:eastAsia="hu-HU"/>
        </w:rPr>
        <w:t>2018. ..</w:t>
      </w:r>
      <w:proofErr w:type="gramEnd"/>
      <w:r w:rsidRPr="008256F5">
        <w:rPr>
          <w:rFonts w:ascii="Times New Roman" w:eastAsia="Times New Roman" w:hAnsi="Times New Roman" w:cs="Times New Roman"/>
          <w:lang w:eastAsia="hu-HU"/>
        </w:rPr>
        <w:t xml:space="preserve">.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r w:rsidRPr="008256F5">
        <w:rPr>
          <w:rFonts w:ascii="Times New Roman" w:eastAsia="Times New Roman" w:hAnsi="Times New Roman" w:cs="Times New Roman"/>
          <w:lang w:eastAsia="hu-HU"/>
        </w:rPr>
        <w:tab/>
      </w:r>
      <w:r w:rsidRPr="008256F5">
        <w:rPr>
          <w:rFonts w:ascii="Times New Roman" w:eastAsia="Times New Roman" w:hAnsi="Times New Roman" w:cs="Times New Roman"/>
          <w:lang w:eastAsia="hu-HU"/>
        </w:rPr>
        <w:tab/>
      </w:r>
      <w:r w:rsidRPr="008256F5">
        <w:rPr>
          <w:rFonts w:ascii="Times New Roman" w:eastAsia="Times New Roman" w:hAnsi="Times New Roman" w:cs="Times New Roman"/>
          <w:lang w:eastAsia="hu-HU"/>
        </w:rPr>
        <w:tab/>
      </w:r>
      <w:r w:rsidRPr="008256F5">
        <w:rPr>
          <w:rFonts w:ascii="Times New Roman" w:eastAsia="Times New Roman" w:hAnsi="Times New Roman" w:cs="Times New Roman"/>
          <w:lang w:eastAsia="hu-HU"/>
        </w:rPr>
        <w:tab/>
        <w:t xml:space="preserve">Budapest, 2018. ... </w:t>
      </w:r>
      <w:proofErr w:type="gramStart"/>
      <w:r w:rsidRPr="008256F5">
        <w:rPr>
          <w:rFonts w:ascii="Times New Roman" w:eastAsia="Times New Roman" w:hAnsi="Times New Roman" w:cs="Times New Roman"/>
          <w:lang w:eastAsia="hu-HU"/>
        </w:rPr>
        <w:t>hó</w:t>
      </w:r>
      <w:proofErr w:type="gramEnd"/>
      <w:r w:rsidRPr="008256F5">
        <w:rPr>
          <w:rFonts w:ascii="Times New Roman" w:eastAsia="Times New Roman" w:hAnsi="Times New Roman" w:cs="Times New Roman"/>
          <w:lang w:eastAsia="hu-HU"/>
        </w:rPr>
        <w:t xml:space="preserve"> … nap</w:t>
      </w:r>
    </w:p>
    <w:p w:rsidR="008379C1" w:rsidRPr="008256F5" w:rsidRDefault="008379C1">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p>
    <w:p w:rsidR="007C746C" w:rsidRPr="008256F5" w:rsidRDefault="007C746C">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p>
    <w:p w:rsidR="008379C1" w:rsidRPr="008256F5" w:rsidRDefault="007C746C">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w:t>
      </w:r>
      <w:r w:rsidR="008379C1" w:rsidRPr="008256F5">
        <w:rPr>
          <w:rFonts w:ascii="Times New Roman" w:eastAsia="Times New Roman" w:hAnsi="Times New Roman" w:cs="Times New Roman"/>
          <w:lang w:eastAsia="hu-HU"/>
        </w:rPr>
        <w:t>…………………………………</w:t>
      </w:r>
      <w:r w:rsidR="008379C1" w:rsidRPr="008256F5">
        <w:rPr>
          <w:rFonts w:ascii="Times New Roman" w:eastAsia="Times New Roman" w:hAnsi="Times New Roman" w:cs="Times New Roman"/>
          <w:lang w:eastAsia="hu-HU"/>
        </w:rPr>
        <w:tab/>
        <w:t xml:space="preserve">       </w:t>
      </w:r>
      <w:r w:rsidRPr="008256F5">
        <w:rPr>
          <w:rFonts w:ascii="Times New Roman" w:eastAsia="Times New Roman" w:hAnsi="Times New Roman" w:cs="Times New Roman"/>
          <w:lang w:eastAsia="hu-HU"/>
        </w:rPr>
        <w:t>………</w:t>
      </w:r>
      <w:r w:rsidR="008379C1" w:rsidRPr="008256F5">
        <w:rPr>
          <w:rFonts w:ascii="Times New Roman" w:eastAsia="Times New Roman" w:hAnsi="Times New Roman" w:cs="Times New Roman"/>
          <w:lang w:eastAsia="hu-HU"/>
        </w:rPr>
        <w:t>………………………………</w:t>
      </w:r>
    </w:p>
    <w:p w:rsidR="008379C1" w:rsidRPr="008256F5" w:rsidRDefault="008379C1">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Tahi Faiskola Kft.</w:t>
      </w:r>
      <w:r w:rsidRPr="008256F5">
        <w:rPr>
          <w:rFonts w:ascii="Times New Roman" w:eastAsia="Times New Roman" w:hAnsi="Times New Roman" w:cs="Times New Roman"/>
          <w:lang w:eastAsia="hu-HU"/>
        </w:rPr>
        <w:tab/>
        <w:t>FŐKÉTÜSZ Kft.</w:t>
      </w:r>
    </w:p>
    <w:p w:rsidR="008379C1" w:rsidRPr="000C52B8" w:rsidRDefault="008379C1">
      <w:pPr>
        <w:keepNext/>
        <w:tabs>
          <w:tab w:val="center" w:pos="2268"/>
          <w:tab w:val="center" w:pos="6804"/>
        </w:tabs>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8256F5">
        <w:rPr>
          <w:rFonts w:ascii="Times New Roman" w:eastAsia="Times New Roman" w:hAnsi="Times New Roman" w:cs="Times New Roman"/>
          <w:lang w:eastAsia="hu-HU"/>
        </w:rPr>
        <w:tab/>
        <w:t>Megbízó</w:t>
      </w:r>
      <w:r w:rsidRPr="008256F5">
        <w:rPr>
          <w:rFonts w:ascii="Times New Roman" w:eastAsia="Times New Roman" w:hAnsi="Times New Roman" w:cs="Times New Roman"/>
          <w:lang w:eastAsia="hu-HU"/>
        </w:rPr>
        <w:tab/>
      </w:r>
      <w:proofErr w:type="spellStart"/>
      <w:r w:rsidRPr="008256F5">
        <w:rPr>
          <w:rFonts w:ascii="Times New Roman" w:eastAsia="Times New Roman" w:hAnsi="Times New Roman" w:cs="Times New Roman"/>
          <w:lang w:eastAsia="hu-HU"/>
        </w:rPr>
        <w:t>Megbízó</w:t>
      </w:r>
      <w:proofErr w:type="spellEnd"/>
    </w:p>
    <w:p w:rsidR="008B26B6" w:rsidRPr="000C52B8" w:rsidRDefault="008B26B6">
      <w:pPr>
        <w:tabs>
          <w:tab w:val="center" w:pos="3100"/>
          <w:tab w:val="center" w:pos="6940"/>
        </w:tabs>
        <w:spacing w:after="0" w:line="240" w:lineRule="auto"/>
        <w:ind w:left="560" w:hanging="560"/>
        <w:jc w:val="both"/>
        <w:rPr>
          <w:rFonts w:ascii="Times New Roman" w:hAnsi="Times New Roman" w:cs="Times New Roman"/>
        </w:rPr>
      </w:pPr>
    </w:p>
    <w:sectPr w:rsidR="008B26B6" w:rsidRPr="000C52B8" w:rsidSect="003740B5">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6FC" w:rsidRDefault="009116FC" w:rsidP="00075563">
      <w:pPr>
        <w:spacing w:after="0" w:line="240" w:lineRule="auto"/>
      </w:pPr>
      <w:r>
        <w:separator/>
      </w:r>
    </w:p>
  </w:endnote>
  <w:endnote w:type="continuationSeparator" w:id="0">
    <w:p w:rsidR="009116FC" w:rsidRDefault="009116FC" w:rsidP="00075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105839"/>
      <w:docPartObj>
        <w:docPartGallery w:val="Page Numbers (Bottom of Page)"/>
        <w:docPartUnique/>
      </w:docPartObj>
    </w:sdtPr>
    <w:sdtEndPr/>
    <w:sdtContent>
      <w:p w:rsidR="00253E41" w:rsidRDefault="00253E41">
        <w:pPr>
          <w:pStyle w:val="llb"/>
          <w:jc w:val="right"/>
        </w:pPr>
        <w:r>
          <w:fldChar w:fldCharType="begin"/>
        </w:r>
        <w:r>
          <w:instrText>PAGE   \* MERGEFORMAT</w:instrText>
        </w:r>
        <w:r>
          <w:fldChar w:fldCharType="separate"/>
        </w:r>
        <w:r w:rsidR="008B4FB7">
          <w:rPr>
            <w:noProof/>
          </w:rPr>
          <w:t>5</w:t>
        </w:r>
        <w:r>
          <w:fldChar w:fldCharType="end"/>
        </w:r>
      </w:p>
    </w:sdtContent>
  </w:sdt>
  <w:p w:rsidR="00253E41" w:rsidRDefault="00253E4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6FC" w:rsidRDefault="009116FC" w:rsidP="00075563">
      <w:pPr>
        <w:spacing w:after="0" w:line="240" w:lineRule="auto"/>
      </w:pPr>
      <w:r>
        <w:separator/>
      </w:r>
    </w:p>
  </w:footnote>
  <w:footnote w:type="continuationSeparator" w:id="0">
    <w:p w:rsidR="009116FC" w:rsidRDefault="009116FC" w:rsidP="00075563">
      <w:pPr>
        <w:spacing w:after="0" w:line="240" w:lineRule="auto"/>
      </w:pPr>
      <w:r>
        <w:continuationSeparator/>
      </w:r>
    </w:p>
  </w:footnote>
  <w:footnote w:id="1">
    <w:p w:rsidR="009E5D70" w:rsidRPr="004B2AE1" w:rsidRDefault="009E5D70" w:rsidP="004B2AE1">
      <w:pPr>
        <w:pStyle w:val="Lbjegyzetszveg"/>
        <w:jc w:val="both"/>
        <w:rPr>
          <w:sz w:val="18"/>
          <w:szCs w:val="18"/>
        </w:rPr>
      </w:pPr>
      <w:r w:rsidRPr="004B2AE1">
        <w:rPr>
          <w:rStyle w:val="Lbjegyzet-hivatkozs"/>
          <w:sz w:val="18"/>
          <w:szCs w:val="18"/>
        </w:rPr>
        <w:footnoteRef/>
      </w:r>
      <w:r w:rsidRPr="004B2AE1">
        <w:rPr>
          <w:sz w:val="18"/>
          <w:szCs w:val="18"/>
        </w:rPr>
        <w:t xml:space="preserve"> </w:t>
      </w:r>
      <w:r w:rsidR="00A3490F" w:rsidRPr="004B2AE1">
        <w:rPr>
          <w:sz w:val="18"/>
          <w:szCs w:val="18"/>
        </w:rPr>
        <w:t xml:space="preserve">Csak az opció igénybe vétele esetén kerül sor szerződéskötésre. Amennyiben a FŐTÁV-KOMFORT Kft., a DHK </w:t>
      </w:r>
      <w:proofErr w:type="spellStart"/>
      <w:r w:rsidR="00A3490F" w:rsidRPr="004B2AE1">
        <w:rPr>
          <w:sz w:val="18"/>
          <w:szCs w:val="18"/>
        </w:rPr>
        <w:t>Zrt</w:t>
      </w:r>
      <w:proofErr w:type="spellEnd"/>
      <w:proofErr w:type="gramStart"/>
      <w:r w:rsidR="00A3490F" w:rsidRPr="004B2AE1">
        <w:rPr>
          <w:sz w:val="18"/>
          <w:szCs w:val="18"/>
        </w:rPr>
        <w:t>.,</w:t>
      </w:r>
      <w:proofErr w:type="gramEnd"/>
      <w:r w:rsidR="00A3490F" w:rsidRPr="004B2AE1">
        <w:rPr>
          <w:sz w:val="18"/>
          <w:szCs w:val="18"/>
        </w:rPr>
        <w:t xml:space="preserve"> az IMMODUS </w:t>
      </w:r>
      <w:proofErr w:type="spellStart"/>
      <w:r w:rsidR="00A3490F" w:rsidRPr="004B2AE1">
        <w:rPr>
          <w:sz w:val="18"/>
          <w:szCs w:val="18"/>
        </w:rPr>
        <w:t>Zrt</w:t>
      </w:r>
      <w:proofErr w:type="spellEnd"/>
      <w:r w:rsidR="00A3490F" w:rsidRPr="004B2AE1">
        <w:rPr>
          <w:sz w:val="18"/>
          <w:szCs w:val="18"/>
        </w:rPr>
        <w:t xml:space="preserve">., </w:t>
      </w:r>
      <w:proofErr w:type="spellStart"/>
      <w:r w:rsidR="00A3490F" w:rsidRPr="004B2AE1">
        <w:rPr>
          <w:sz w:val="18"/>
          <w:szCs w:val="18"/>
        </w:rPr>
        <w:t>FŐTÁV-Kiserőmű</w:t>
      </w:r>
      <w:proofErr w:type="spellEnd"/>
      <w:r w:rsidR="00A3490F" w:rsidRPr="004B2AE1">
        <w:rPr>
          <w:sz w:val="18"/>
          <w:szCs w:val="18"/>
        </w:rPr>
        <w:t xml:space="preserve"> Kft. nem köt szerződést a rá vonatkozó adatok törlendők.</w:t>
      </w:r>
    </w:p>
  </w:footnote>
  <w:footnote w:id="2">
    <w:p w:rsidR="009E5D70" w:rsidRPr="004B2AE1" w:rsidRDefault="009E5D70" w:rsidP="009E5D70">
      <w:pPr>
        <w:pStyle w:val="Lbjegyzetszveg"/>
        <w:jc w:val="both"/>
        <w:rPr>
          <w:sz w:val="18"/>
          <w:szCs w:val="18"/>
        </w:rPr>
      </w:pPr>
      <w:r w:rsidRPr="004B2AE1">
        <w:rPr>
          <w:rStyle w:val="Lbjegyzet-hivatkozs"/>
          <w:sz w:val="18"/>
          <w:szCs w:val="18"/>
        </w:rPr>
        <w:footnoteRef/>
      </w:r>
      <w:r w:rsidRPr="004B2AE1">
        <w:rPr>
          <w:sz w:val="18"/>
          <w:szCs w:val="18"/>
        </w:rPr>
        <w:t xml:space="preserve"> Csak az opció igénybe vétele esetén kerül sor szerződéskötésre. Amennyiben </w:t>
      </w:r>
      <w:r w:rsidR="00A3490F" w:rsidRPr="004B2AE1">
        <w:rPr>
          <w:sz w:val="18"/>
          <w:szCs w:val="18"/>
        </w:rPr>
        <w:t xml:space="preserve">a FŐTÁV-KOMFORT Kft., </w:t>
      </w:r>
      <w:r w:rsidRPr="004B2AE1">
        <w:rPr>
          <w:sz w:val="18"/>
          <w:szCs w:val="18"/>
        </w:rPr>
        <w:t xml:space="preserve">a DHK </w:t>
      </w:r>
      <w:proofErr w:type="spellStart"/>
      <w:r w:rsidR="00A3490F" w:rsidRPr="004B2AE1">
        <w:rPr>
          <w:sz w:val="18"/>
          <w:szCs w:val="18"/>
        </w:rPr>
        <w:t>Zrt</w:t>
      </w:r>
      <w:proofErr w:type="spellEnd"/>
      <w:proofErr w:type="gramStart"/>
      <w:r w:rsidR="00A3490F" w:rsidRPr="004B2AE1">
        <w:rPr>
          <w:sz w:val="18"/>
          <w:szCs w:val="18"/>
        </w:rPr>
        <w:t>.,</w:t>
      </w:r>
      <w:proofErr w:type="gramEnd"/>
      <w:r w:rsidRPr="004B2AE1">
        <w:rPr>
          <w:sz w:val="18"/>
          <w:szCs w:val="18"/>
        </w:rPr>
        <w:t xml:space="preserve"> </w:t>
      </w:r>
      <w:r w:rsidR="00A3490F" w:rsidRPr="004B2AE1">
        <w:rPr>
          <w:sz w:val="18"/>
          <w:szCs w:val="18"/>
        </w:rPr>
        <w:t xml:space="preserve">az IMMODUS </w:t>
      </w:r>
      <w:proofErr w:type="spellStart"/>
      <w:r w:rsidR="00A3490F" w:rsidRPr="004B2AE1">
        <w:rPr>
          <w:sz w:val="18"/>
          <w:szCs w:val="18"/>
        </w:rPr>
        <w:t>Zrt</w:t>
      </w:r>
      <w:proofErr w:type="spellEnd"/>
      <w:r w:rsidR="00A3490F" w:rsidRPr="004B2AE1">
        <w:rPr>
          <w:sz w:val="18"/>
          <w:szCs w:val="18"/>
        </w:rPr>
        <w:t xml:space="preserve">., </w:t>
      </w:r>
      <w:proofErr w:type="spellStart"/>
      <w:r w:rsidR="00A3490F" w:rsidRPr="004B2AE1">
        <w:rPr>
          <w:sz w:val="18"/>
          <w:szCs w:val="18"/>
        </w:rPr>
        <w:t>FŐTÁV-Kiserőmű</w:t>
      </w:r>
      <w:proofErr w:type="spellEnd"/>
      <w:r w:rsidR="00A3490F" w:rsidRPr="004B2AE1">
        <w:rPr>
          <w:sz w:val="18"/>
          <w:szCs w:val="18"/>
        </w:rPr>
        <w:t xml:space="preserve"> Kft. </w:t>
      </w:r>
      <w:r w:rsidRPr="004B2AE1">
        <w:rPr>
          <w:sz w:val="18"/>
          <w:szCs w:val="18"/>
        </w:rPr>
        <w:t>nem köt szerződést a rá vonatkozó adatok törlendők.</w:t>
      </w:r>
    </w:p>
  </w:footnote>
  <w:footnote w:id="3">
    <w:p w:rsidR="009E5D70" w:rsidRPr="004B2AE1" w:rsidRDefault="009E5D70" w:rsidP="009E5D70">
      <w:pPr>
        <w:pStyle w:val="Lbjegyzetszveg"/>
        <w:jc w:val="both"/>
        <w:rPr>
          <w:sz w:val="18"/>
          <w:szCs w:val="18"/>
        </w:rPr>
      </w:pPr>
      <w:r w:rsidRPr="004B2AE1">
        <w:rPr>
          <w:rStyle w:val="Lbjegyzet-hivatkozs"/>
          <w:sz w:val="18"/>
          <w:szCs w:val="18"/>
        </w:rPr>
        <w:footnoteRef/>
      </w:r>
      <w:r w:rsidRPr="004B2AE1">
        <w:rPr>
          <w:sz w:val="18"/>
          <w:szCs w:val="18"/>
        </w:rPr>
        <w:t xml:space="preserve"> </w:t>
      </w:r>
      <w:r w:rsidR="00A3490F" w:rsidRPr="004B2AE1">
        <w:rPr>
          <w:sz w:val="18"/>
          <w:szCs w:val="18"/>
        </w:rPr>
        <w:t xml:space="preserve">Csak az opció igénybe vétele esetén kerül sor szerződéskötésre. Amennyiben a FŐTÁV-KOMFORT Kft., a DHK </w:t>
      </w:r>
      <w:proofErr w:type="spellStart"/>
      <w:r w:rsidR="00A3490F" w:rsidRPr="004B2AE1">
        <w:rPr>
          <w:sz w:val="18"/>
          <w:szCs w:val="18"/>
        </w:rPr>
        <w:t>Zrt</w:t>
      </w:r>
      <w:proofErr w:type="spellEnd"/>
      <w:proofErr w:type="gramStart"/>
      <w:r w:rsidR="00A3490F" w:rsidRPr="004B2AE1">
        <w:rPr>
          <w:sz w:val="18"/>
          <w:szCs w:val="18"/>
        </w:rPr>
        <w:t>.,</w:t>
      </w:r>
      <w:proofErr w:type="gramEnd"/>
      <w:r w:rsidR="00A3490F" w:rsidRPr="004B2AE1">
        <w:rPr>
          <w:sz w:val="18"/>
          <w:szCs w:val="18"/>
        </w:rPr>
        <w:t xml:space="preserve"> az IMMODUS </w:t>
      </w:r>
      <w:proofErr w:type="spellStart"/>
      <w:r w:rsidR="00A3490F" w:rsidRPr="004B2AE1">
        <w:rPr>
          <w:sz w:val="18"/>
          <w:szCs w:val="18"/>
        </w:rPr>
        <w:t>Zrt</w:t>
      </w:r>
      <w:proofErr w:type="spellEnd"/>
      <w:r w:rsidR="00A3490F" w:rsidRPr="004B2AE1">
        <w:rPr>
          <w:sz w:val="18"/>
          <w:szCs w:val="18"/>
        </w:rPr>
        <w:t xml:space="preserve">., </w:t>
      </w:r>
      <w:proofErr w:type="spellStart"/>
      <w:r w:rsidR="00A3490F" w:rsidRPr="004B2AE1">
        <w:rPr>
          <w:sz w:val="18"/>
          <w:szCs w:val="18"/>
        </w:rPr>
        <w:t>FŐTÁV-Kiserőmű</w:t>
      </w:r>
      <w:proofErr w:type="spellEnd"/>
      <w:r w:rsidR="00A3490F" w:rsidRPr="004B2AE1">
        <w:rPr>
          <w:sz w:val="18"/>
          <w:szCs w:val="18"/>
        </w:rPr>
        <w:t xml:space="preserve"> Kft. nem köt szerződést a rá vonatkozó adatok törlendők.</w:t>
      </w:r>
    </w:p>
  </w:footnote>
  <w:footnote w:id="4">
    <w:p w:rsidR="009E5D70" w:rsidRDefault="009E5D70" w:rsidP="009E5D70">
      <w:pPr>
        <w:pStyle w:val="Lbjegyzetszveg"/>
        <w:jc w:val="both"/>
      </w:pPr>
      <w:r w:rsidRPr="004B2AE1">
        <w:rPr>
          <w:rStyle w:val="Lbjegyzet-hivatkozs"/>
          <w:sz w:val="18"/>
          <w:szCs w:val="18"/>
        </w:rPr>
        <w:footnoteRef/>
      </w:r>
      <w:r w:rsidRPr="004B2AE1">
        <w:rPr>
          <w:sz w:val="18"/>
          <w:szCs w:val="18"/>
        </w:rPr>
        <w:t xml:space="preserve"> </w:t>
      </w:r>
      <w:r w:rsidR="00A3490F" w:rsidRPr="004B2AE1">
        <w:rPr>
          <w:sz w:val="18"/>
          <w:szCs w:val="18"/>
        </w:rPr>
        <w:t xml:space="preserve">Csak az opció igénybe vétele esetén kerül sor szerződéskötésre. Amennyiben a FŐTÁV-KOMFORT Kft., a DHK </w:t>
      </w:r>
      <w:proofErr w:type="spellStart"/>
      <w:r w:rsidR="00A3490F" w:rsidRPr="004B2AE1">
        <w:rPr>
          <w:sz w:val="18"/>
          <w:szCs w:val="18"/>
        </w:rPr>
        <w:t>Zrt</w:t>
      </w:r>
      <w:proofErr w:type="spellEnd"/>
      <w:proofErr w:type="gramStart"/>
      <w:r w:rsidR="00A3490F" w:rsidRPr="004B2AE1">
        <w:rPr>
          <w:sz w:val="18"/>
          <w:szCs w:val="18"/>
        </w:rPr>
        <w:t>.,</w:t>
      </w:r>
      <w:proofErr w:type="gramEnd"/>
      <w:r w:rsidR="00A3490F" w:rsidRPr="004B2AE1">
        <w:rPr>
          <w:sz w:val="18"/>
          <w:szCs w:val="18"/>
        </w:rPr>
        <w:t xml:space="preserve"> az IMMODUS </w:t>
      </w:r>
      <w:proofErr w:type="spellStart"/>
      <w:r w:rsidR="00A3490F" w:rsidRPr="004B2AE1">
        <w:rPr>
          <w:sz w:val="18"/>
          <w:szCs w:val="18"/>
        </w:rPr>
        <w:t>Zrt</w:t>
      </w:r>
      <w:proofErr w:type="spellEnd"/>
      <w:r w:rsidR="00A3490F" w:rsidRPr="004B2AE1">
        <w:rPr>
          <w:sz w:val="18"/>
          <w:szCs w:val="18"/>
        </w:rPr>
        <w:t xml:space="preserve">., </w:t>
      </w:r>
      <w:proofErr w:type="spellStart"/>
      <w:r w:rsidR="00A3490F" w:rsidRPr="004B2AE1">
        <w:rPr>
          <w:sz w:val="18"/>
          <w:szCs w:val="18"/>
        </w:rPr>
        <w:t>FŐTÁV-Kiserőmű</w:t>
      </w:r>
      <w:proofErr w:type="spellEnd"/>
      <w:r w:rsidR="00A3490F" w:rsidRPr="004B2AE1">
        <w:rPr>
          <w:sz w:val="18"/>
          <w:szCs w:val="18"/>
        </w:rPr>
        <w:t xml:space="preserve"> Kft. nem köt szerződést a rá vonatkozó adatok törlendők.</w:t>
      </w:r>
    </w:p>
  </w:footnote>
  <w:footnote w:id="5">
    <w:p w:rsidR="005A08A2" w:rsidRPr="00855633" w:rsidRDefault="005A08A2">
      <w:pPr>
        <w:pStyle w:val="Lbjegyzetszveg"/>
        <w:rPr>
          <w:sz w:val="18"/>
          <w:szCs w:val="18"/>
        </w:rPr>
      </w:pPr>
      <w:r w:rsidRPr="00855633">
        <w:rPr>
          <w:rStyle w:val="Lbjegyzet-hivatkozs"/>
          <w:sz w:val="18"/>
          <w:szCs w:val="18"/>
        </w:rPr>
        <w:footnoteRef/>
      </w:r>
      <w:r w:rsidRPr="00855633">
        <w:rPr>
          <w:sz w:val="18"/>
          <w:szCs w:val="18"/>
        </w:rPr>
        <w:t xml:space="preserve"> Értékelés alá eső elem</w:t>
      </w:r>
      <w:r w:rsidR="002E62BB" w:rsidRPr="00855633">
        <w:rPr>
          <w:sz w:val="18"/>
          <w:szCs w:val="18"/>
        </w:rPr>
        <w:t>, a nyertes ajánlat tartalma szerint kell kitölteni.</w:t>
      </w:r>
    </w:p>
  </w:footnote>
  <w:footnote w:id="6">
    <w:p w:rsidR="008643A7" w:rsidRDefault="008643A7" w:rsidP="008643A7">
      <w:pPr>
        <w:pStyle w:val="Lbjegyzetszveg"/>
      </w:pPr>
      <w:r>
        <w:rPr>
          <w:rStyle w:val="Lbjegyzet-hivatkozs"/>
        </w:rPr>
        <w:footnoteRef/>
      </w:r>
      <w:r>
        <w:t xml:space="preserve"> </w:t>
      </w:r>
      <w:r w:rsidRPr="00800640">
        <w:rPr>
          <w:sz w:val="18"/>
          <w:szCs w:val="18"/>
        </w:rPr>
        <w:t>Értékelés alá eső elem, a nyertes ajánlat tartalma szerint kell kitölteni.</w:t>
      </w:r>
    </w:p>
  </w:footnote>
  <w:footnote w:id="7">
    <w:p w:rsidR="000D088D" w:rsidRPr="000D088D" w:rsidRDefault="000D088D" w:rsidP="000D088D">
      <w:pPr>
        <w:pStyle w:val="Lbjegyzetszveg"/>
        <w:jc w:val="both"/>
        <w:rPr>
          <w:sz w:val="18"/>
          <w:szCs w:val="18"/>
        </w:rPr>
      </w:pPr>
      <w:r w:rsidRPr="000D088D">
        <w:rPr>
          <w:rStyle w:val="Lbjegyzet-hivatkozs"/>
          <w:sz w:val="18"/>
          <w:szCs w:val="18"/>
        </w:rPr>
        <w:footnoteRef/>
      </w:r>
      <w:r w:rsidRPr="000D088D">
        <w:rPr>
          <w:sz w:val="18"/>
          <w:szCs w:val="18"/>
        </w:rPr>
        <w:t xml:space="preserve"> Az egyes részfeladatokra vonatkozó könyvvizsgálati díjat a szerződést kötő ajánlatkérő (Társaság) vonatkozásában a nyertes ajánlattevő részletes ajánlatában </w:t>
      </w:r>
      <w:proofErr w:type="gramStart"/>
      <w:r w:rsidRPr="000D088D">
        <w:rPr>
          <w:sz w:val="18"/>
          <w:szCs w:val="18"/>
        </w:rPr>
        <w:t>szereplő bontásban</w:t>
      </w:r>
      <w:proofErr w:type="gramEnd"/>
      <w:r w:rsidRPr="000D088D">
        <w:rPr>
          <w:sz w:val="18"/>
          <w:szCs w:val="18"/>
        </w:rPr>
        <w:t xml:space="preserve"> és összeggel kell átemelni a Megbízási Szerződés e pontjába.</w:t>
      </w:r>
    </w:p>
  </w:footnote>
  <w:footnote w:id="8">
    <w:p w:rsidR="008734B4" w:rsidRDefault="008734B4" w:rsidP="00872BCB">
      <w:pPr>
        <w:pStyle w:val="Lbjegyzetszveg"/>
        <w:jc w:val="both"/>
      </w:pPr>
      <w:r>
        <w:rPr>
          <w:rStyle w:val="Lbjegyzet-hivatkozs"/>
        </w:rPr>
        <w:footnoteRef/>
      </w:r>
      <w:r>
        <w:t xml:space="preserve"> </w:t>
      </w:r>
      <w:r w:rsidR="00872BCB" w:rsidRPr="00872BCB">
        <w:t xml:space="preserve">Csak az opció igénybe vétele esetén kerül sor </w:t>
      </w:r>
      <w:r w:rsidR="006110AC">
        <w:t>e rendelkezések alkalmazására, a</w:t>
      </w:r>
      <w:r w:rsidR="00872BCB" w:rsidRPr="00872BCB">
        <w:t xml:space="preserve">mennyiben a FŐTÁV-KOMFORT Kft., a DHK </w:t>
      </w:r>
      <w:proofErr w:type="spellStart"/>
      <w:r w:rsidR="00872BCB" w:rsidRPr="00872BCB">
        <w:t>Zrt</w:t>
      </w:r>
      <w:proofErr w:type="spellEnd"/>
      <w:proofErr w:type="gramStart"/>
      <w:r w:rsidR="00872BCB" w:rsidRPr="00872BCB">
        <w:t>.,</w:t>
      </w:r>
      <w:proofErr w:type="gramEnd"/>
      <w:r w:rsidR="00872BCB" w:rsidRPr="00872BCB">
        <w:t xml:space="preserve"> az IMMODUS </w:t>
      </w:r>
      <w:proofErr w:type="spellStart"/>
      <w:r w:rsidR="00872BCB" w:rsidRPr="00872BCB">
        <w:t>Zrt</w:t>
      </w:r>
      <w:proofErr w:type="spellEnd"/>
      <w:r w:rsidR="00872BCB" w:rsidRPr="00872BCB">
        <w:t xml:space="preserve">., </w:t>
      </w:r>
      <w:proofErr w:type="spellStart"/>
      <w:r w:rsidR="00872BCB" w:rsidRPr="00872BCB">
        <w:t>FŐTÁV-Kiserőmű</w:t>
      </w:r>
      <w:proofErr w:type="spellEnd"/>
      <w:r w:rsidR="00872BCB" w:rsidRPr="00872BCB">
        <w:t xml:space="preserve"> Kft. nem köt szerződést</w:t>
      </w:r>
      <w:r w:rsidR="006110AC">
        <w:t xml:space="preserve">, a 11. pont rendelkezései </w:t>
      </w:r>
      <w:r w:rsidR="00872BCB" w:rsidRPr="00872BCB">
        <w:t>törlendők.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07C6"/>
    <w:multiLevelType w:val="hybridMultilevel"/>
    <w:tmpl w:val="77046792"/>
    <w:lvl w:ilvl="0" w:tplc="19A41B2A">
      <w:start w:val="1"/>
      <w:numFmt w:val="lowerLetter"/>
      <w:lvlText w:val="(%1)"/>
      <w:lvlJc w:val="left"/>
      <w:pPr>
        <w:ind w:left="1866" w:hanging="450"/>
      </w:pPr>
      <w:rPr>
        <w:rFonts w:hint="default"/>
        <w:i/>
        <w:sz w:val="22"/>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
    <w:nsid w:val="0D6A3F40"/>
    <w:multiLevelType w:val="hybridMultilevel"/>
    <w:tmpl w:val="7CE010A8"/>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start w:val="1"/>
      <w:numFmt w:val="lowerRoman"/>
      <w:lvlText w:val="%3."/>
      <w:lvlJc w:val="right"/>
      <w:pPr>
        <w:ind w:left="2727" w:hanging="180"/>
      </w:pPr>
    </w:lvl>
    <w:lvl w:ilvl="3" w:tplc="040E000F">
      <w:start w:val="1"/>
      <w:numFmt w:val="decimal"/>
      <w:lvlText w:val="%4."/>
      <w:lvlJc w:val="left"/>
      <w:pPr>
        <w:ind w:left="3447" w:hanging="360"/>
      </w:pPr>
    </w:lvl>
    <w:lvl w:ilvl="4" w:tplc="040E0019">
      <w:start w:val="1"/>
      <w:numFmt w:val="lowerLetter"/>
      <w:lvlText w:val="%5."/>
      <w:lvlJc w:val="left"/>
      <w:pPr>
        <w:ind w:left="4167" w:hanging="360"/>
      </w:pPr>
    </w:lvl>
    <w:lvl w:ilvl="5" w:tplc="040E001B">
      <w:start w:val="1"/>
      <w:numFmt w:val="lowerRoman"/>
      <w:lvlText w:val="%6."/>
      <w:lvlJc w:val="right"/>
      <w:pPr>
        <w:ind w:left="4887" w:hanging="180"/>
      </w:pPr>
    </w:lvl>
    <w:lvl w:ilvl="6" w:tplc="040E000F">
      <w:start w:val="1"/>
      <w:numFmt w:val="decimal"/>
      <w:lvlText w:val="%7."/>
      <w:lvlJc w:val="left"/>
      <w:pPr>
        <w:ind w:left="5607" w:hanging="360"/>
      </w:pPr>
    </w:lvl>
    <w:lvl w:ilvl="7" w:tplc="040E0019">
      <w:start w:val="1"/>
      <w:numFmt w:val="lowerLetter"/>
      <w:lvlText w:val="%8."/>
      <w:lvlJc w:val="left"/>
      <w:pPr>
        <w:ind w:left="6327" w:hanging="360"/>
      </w:pPr>
    </w:lvl>
    <w:lvl w:ilvl="8" w:tplc="040E001B">
      <w:start w:val="1"/>
      <w:numFmt w:val="lowerRoman"/>
      <w:lvlText w:val="%9."/>
      <w:lvlJc w:val="right"/>
      <w:pPr>
        <w:ind w:left="7047" w:hanging="180"/>
      </w:pPr>
    </w:lvl>
  </w:abstractNum>
  <w:abstractNum w:abstractNumId="2">
    <w:nsid w:val="16561E9F"/>
    <w:multiLevelType w:val="hybridMultilevel"/>
    <w:tmpl w:val="BD423FB0"/>
    <w:lvl w:ilvl="0" w:tplc="040E0001">
      <w:start w:val="1"/>
      <w:numFmt w:val="bullet"/>
      <w:lvlText w:val=""/>
      <w:lvlJc w:val="left"/>
      <w:pPr>
        <w:ind w:left="635" w:hanging="360"/>
      </w:pPr>
      <w:rPr>
        <w:rFonts w:ascii="Symbol" w:hAnsi="Symbol" w:hint="default"/>
      </w:rPr>
    </w:lvl>
    <w:lvl w:ilvl="1" w:tplc="040E0003" w:tentative="1">
      <w:start w:val="1"/>
      <w:numFmt w:val="bullet"/>
      <w:lvlText w:val="o"/>
      <w:lvlJc w:val="left"/>
      <w:pPr>
        <w:ind w:left="1355" w:hanging="360"/>
      </w:pPr>
      <w:rPr>
        <w:rFonts w:ascii="Courier New" w:hAnsi="Courier New" w:cs="Courier New" w:hint="default"/>
      </w:rPr>
    </w:lvl>
    <w:lvl w:ilvl="2" w:tplc="040E0005" w:tentative="1">
      <w:start w:val="1"/>
      <w:numFmt w:val="bullet"/>
      <w:lvlText w:val=""/>
      <w:lvlJc w:val="left"/>
      <w:pPr>
        <w:ind w:left="2075" w:hanging="360"/>
      </w:pPr>
      <w:rPr>
        <w:rFonts w:ascii="Wingdings" w:hAnsi="Wingdings" w:hint="default"/>
      </w:rPr>
    </w:lvl>
    <w:lvl w:ilvl="3" w:tplc="040E0001" w:tentative="1">
      <w:start w:val="1"/>
      <w:numFmt w:val="bullet"/>
      <w:lvlText w:val=""/>
      <w:lvlJc w:val="left"/>
      <w:pPr>
        <w:ind w:left="2795" w:hanging="360"/>
      </w:pPr>
      <w:rPr>
        <w:rFonts w:ascii="Symbol" w:hAnsi="Symbol" w:hint="default"/>
      </w:rPr>
    </w:lvl>
    <w:lvl w:ilvl="4" w:tplc="040E0003" w:tentative="1">
      <w:start w:val="1"/>
      <w:numFmt w:val="bullet"/>
      <w:lvlText w:val="o"/>
      <w:lvlJc w:val="left"/>
      <w:pPr>
        <w:ind w:left="3515" w:hanging="360"/>
      </w:pPr>
      <w:rPr>
        <w:rFonts w:ascii="Courier New" w:hAnsi="Courier New" w:cs="Courier New" w:hint="default"/>
      </w:rPr>
    </w:lvl>
    <w:lvl w:ilvl="5" w:tplc="040E0005" w:tentative="1">
      <w:start w:val="1"/>
      <w:numFmt w:val="bullet"/>
      <w:lvlText w:val=""/>
      <w:lvlJc w:val="left"/>
      <w:pPr>
        <w:ind w:left="4235" w:hanging="360"/>
      </w:pPr>
      <w:rPr>
        <w:rFonts w:ascii="Wingdings" w:hAnsi="Wingdings" w:hint="default"/>
      </w:rPr>
    </w:lvl>
    <w:lvl w:ilvl="6" w:tplc="040E0001" w:tentative="1">
      <w:start w:val="1"/>
      <w:numFmt w:val="bullet"/>
      <w:lvlText w:val=""/>
      <w:lvlJc w:val="left"/>
      <w:pPr>
        <w:ind w:left="4955" w:hanging="360"/>
      </w:pPr>
      <w:rPr>
        <w:rFonts w:ascii="Symbol" w:hAnsi="Symbol" w:hint="default"/>
      </w:rPr>
    </w:lvl>
    <w:lvl w:ilvl="7" w:tplc="040E0003" w:tentative="1">
      <w:start w:val="1"/>
      <w:numFmt w:val="bullet"/>
      <w:lvlText w:val="o"/>
      <w:lvlJc w:val="left"/>
      <w:pPr>
        <w:ind w:left="5675" w:hanging="360"/>
      </w:pPr>
      <w:rPr>
        <w:rFonts w:ascii="Courier New" w:hAnsi="Courier New" w:cs="Courier New" w:hint="default"/>
      </w:rPr>
    </w:lvl>
    <w:lvl w:ilvl="8" w:tplc="040E0005" w:tentative="1">
      <w:start w:val="1"/>
      <w:numFmt w:val="bullet"/>
      <w:lvlText w:val=""/>
      <w:lvlJc w:val="left"/>
      <w:pPr>
        <w:ind w:left="6395" w:hanging="360"/>
      </w:pPr>
      <w:rPr>
        <w:rFonts w:ascii="Wingdings" w:hAnsi="Wingdings" w:hint="default"/>
      </w:rPr>
    </w:lvl>
  </w:abstractNum>
  <w:abstractNum w:abstractNumId="3">
    <w:nsid w:val="198E1E32"/>
    <w:multiLevelType w:val="hybridMultilevel"/>
    <w:tmpl w:val="2904F62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nsid w:val="1B537793"/>
    <w:multiLevelType w:val="hybridMultilevel"/>
    <w:tmpl w:val="3A34389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5">
    <w:nsid w:val="29A27063"/>
    <w:multiLevelType w:val="hybridMultilevel"/>
    <w:tmpl w:val="95F2E06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
    <w:nsid w:val="2BB74C14"/>
    <w:multiLevelType w:val="multilevel"/>
    <w:tmpl w:val="A782A4BA"/>
    <w:lvl w:ilvl="0">
      <w:start w:val="1"/>
      <w:numFmt w:val="decimal"/>
      <w:lvlText w:val="%1."/>
      <w:lvlJc w:val="left"/>
      <w:pPr>
        <w:ind w:left="360" w:hanging="360"/>
      </w:pPr>
    </w:lvl>
    <w:lvl w:ilvl="1">
      <w:start w:val="1"/>
      <w:numFmt w:val="decimal"/>
      <w:lvlText w:val="%1.%2."/>
      <w:lvlJc w:val="left"/>
      <w:pPr>
        <w:ind w:left="858"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501B51"/>
    <w:multiLevelType w:val="hybridMultilevel"/>
    <w:tmpl w:val="F25A29E2"/>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338A7291"/>
    <w:multiLevelType w:val="hybridMultilevel"/>
    <w:tmpl w:val="6BBEBEF6"/>
    <w:lvl w:ilvl="0" w:tplc="DA2EAA9A">
      <w:start w:val="2"/>
      <w:numFmt w:val="bullet"/>
      <w:lvlText w:val="-"/>
      <w:lvlJc w:val="left"/>
      <w:pPr>
        <w:ind w:left="1080" w:hanging="360"/>
      </w:pPr>
      <w:rPr>
        <w:rFonts w:ascii="Arial" w:eastAsia="Times New Roman" w:hAnsi="Arial" w:cs="Arial" w:hint="default"/>
        <w:sz w:val="22"/>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nsid w:val="33A326AA"/>
    <w:multiLevelType w:val="hybridMultilevel"/>
    <w:tmpl w:val="F7E6E6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58A27C6"/>
    <w:multiLevelType w:val="hybridMultilevel"/>
    <w:tmpl w:val="8B4C710C"/>
    <w:lvl w:ilvl="0" w:tplc="FE581B1C">
      <w:numFmt w:val="bullet"/>
      <w:lvlText w:val="-"/>
      <w:lvlJc w:val="left"/>
      <w:pPr>
        <w:ind w:left="1774" w:hanging="360"/>
      </w:pPr>
      <w:rPr>
        <w:rFonts w:ascii="Arial" w:eastAsia="Times New Roman" w:hAnsi="Arial" w:cs="Arial" w:hint="default"/>
      </w:rPr>
    </w:lvl>
    <w:lvl w:ilvl="1" w:tplc="040E0003" w:tentative="1">
      <w:start w:val="1"/>
      <w:numFmt w:val="bullet"/>
      <w:lvlText w:val="o"/>
      <w:lvlJc w:val="left"/>
      <w:pPr>
        <w:ind w:left="2494" w:hanging="360"/>
      </w:pPr>
      <w:rPr>
        <w:rFonts w:ascii="Courier New" w:hAnsi="Courier New" w:cs="Courier New" w:hint="default"/>
      </w:rPr>
    </w:lvl>
    <w:lvl w:ilvl="2" w:tplc="040E0005" w:tentative="1">
      <w:start w:val="1"/>
      <w:numFmt w:val="bullet"/>
      <w:lvlText w:val=""/>
      <w:lvlJc w:val="left"/>
      <w:pPr>
        <w:ind w:left="3214" w:hanging="360"/>
      </w:pPr>
      <w:rPr>
        <w:rFonts w:ascii="Wingdings" w:hAnsi="Wingdings" w:hint="default"/>
      </w:rPr>
    </w:lvl>
    <w:lvl w:ilvl="3" w:tplc="040E0001" w:tentative="1">
      <w:start w:val="1"/>
      <w:numFmt w:val="bullet"/>
      <w:lvlText w:val=""/>
      <w:lvlJc w:val="left"/>
      <w:pPr>
        <w:ind w:left="3934" w:hanging="360"/>
      </w:pPr>
      <w:rPr>
        <w:rFonts w:ascii="Symbol" w:hAnsi="Symbol" w:hint="default"/>
      </w:rPr>
    </w:lvl>
    <w:lvl w:ilvl="4" w:tplc="040E0003" w:tentative="1">
      <w:start w:val="1"/>
      <w:numFmt w:val="bullet"/>
      <w:lvlText w:val="o"/>
      <w:lvlJc w:val="left"/>
      <w:pPr>
        <w:ind w:left="4654" w:hanging="360"/>
      </w:pPr>
      <w:rPr>
        <w:rFonts w:ascii="Courier New" w:hAnsi="Courier New" w:cs="Courier New" w:hint="default"/>
      </w:rPr>
    </w:lvl>
    <w:lvl w:ilvl="5" w:tplc="040E0005" w:tentative="1">
      <w:start w:val="1"/>
      <w:numFmt w:val="bullet"/>
      <w:lvlText w:val=""/>
      <w:lvlJc w:val="left"/>
      <w:pPr>
        <w:ind w:left="5374" w:hanging="360"/>
      </w:pPr>
      <w:rPr>
        <w:rFonts w:ascii="Wingdings" w:hAnsi="Wingdings" w:hint="default"/>
      </w:rPr>
    </w:lvl>
    <w:lvl w:ilvl="6" w:tplc="040E0001" w:tentative="1">
      <w:start w:val="1"/>
      <w:numFmt w:val="bullet"/>
      <w:lvlText w:val=""/>
      <w:lvlJc w:val="left"/>
      <w:pPr>
        <w:ind w:left="6094" w:hanging="360"/>
      </w:pPr>
      <w:rPr>
        <w:rFonts w:ascii="Symbol" w:hAnsi="Symbol" w:hint="default"/>
      </w:rPr>
    </w:lvl>
    <w:lvl w:ilvl="7" w:tplc="040E0003" w:tentative="1">
      <w:start w:val="1"/>
      <w:numFmt w:val="bullet"/>
      <w:lvlText w:val="o"/>
      <w:lvlJc w:val="left"/>
      <w:pPr>
        <w:ind w:left="6814" w:hanging="360"/>
      </w:pPr>
      <w:rPr>
        <w:rFonts w:ascii="Courier New" w:hAnsi="Courier New" w:cs="Courier New" w:hint="default"/>
      </w:rPr>
    </w:lvl>
    <w:lvl w:ilvl="8" w:tplc="040E0005" w:tentative="1">
      <w:start w:val="1"/>
      <w:numFmt w:val="bullet"/>
      <w:lvlText w:val=""/>
      <w:lvlJc w:val="left"/>
      <w:pPr>
        <w:ind w:left="7534" w:hanging="360"/>
      </w:pPr>
      <w:rPr>
        <w:rFonts w:ascii="Wingdings" w:hAnsi="Wingdings" w:hint="default"/>
      </w:rPr>
    </w:lvl>
  </w:abstractNum>
  <w:abstractNum w:abstractNumId="11">
    <w:nsid w:val="48C9081C"/>
    <w:multiLevelType w:val="multilevel"/>
    <w:tmpl w:val="A782A4BA"/>
    <w:lvl w:ilvl="0">
      <w:start w:val="1"/>
      <w:numFmt w:val="decimal"/>
      <w:lvlText w:val="%1."/>
      <w:lvlJc w:val="left"/>
      <w:pPr>
        <w:ind w:left="360" w:hanging="360"/>
      </w:pPr>
    </w:lvl>
    <w:lvl w:ilvl="1">
      <w:start w:val="1"/>
      <w:numFmt w:val="decimal"/>
      <w:lvlText w:val="%1.%2."/>
      <w:lvlJc w:val="left"/>
      <w:pPr>
        <w:ind w:left="43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94053AC"/>
    <w:multiLevelType w:val="hybridMultilevel"/>
    <w:tmpl w:val="4606D858"/>
    <w:lvl w:ilvl="0" w:tplc="040E0017">
      <w:start w:val="1"/>
      <w:numFmt w:val="lowerLetter"/>
      <w:lvlText w:val="%1)"/>
      <w:lvlJc w:val="left"/>
      <w:pPr>
        <w:ind w:left="1080" w:hanging="360"/>
      </w:pPr>
      <w:rPr>
        <w:rFonts w:hint="default"/>
        <w:sz w:val="22"/>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nsid w:val="49743C8D"/>
    <w:multiLevelType w:val="multilevel"/>
    <w:tmpl w:val="FFFFFFFF"/>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4E025831"/>
    <w:multiLevelType w:val="hybridMultilevel"/>
    <w:tmpl w:val="4732D336"/>
    <w:lvl w:ilvl="0" w:tplc="040E0001">
      <w:start w:val="1"/>
      <w:numFmt w:val="bullet"/>
      <w:lvlText w:val=""/>
      <w:lvlJc w:val="left"/>
      <w:pPr>
        <w:ind w:left="635" w:hanging="360"/>
      </w:pPr>
      <w:rPr>
        <w:rFonts w:ascii="Symbol" w:hAnsi="Symbol" w:hint="default"/>
      </w:rPr>
    </w:lvl>
    <w:lvl w:ilvl="1" w:tplc="040E0003" w:tentative="1">
      <w:start w:val="1"/>
      <w:numFmt w:val="bullet"/>
      <w:lvlText w:val="o"/>
      <w:lvlJc w:val="left"/>
      <w:pPr>
        <w:ind w:left="1355" w:hanging="360"/>
      </w:pPr>
      <w:rPr>
        <w:rFonts w:ascii="Courier New" w:hAnsi="Courier New" w:cs="Courier New" w:hint="default"/>
      </w:rPr>
    </w:lvl>
    <w:lvl w:ilvl="2" w:tplc="040E0005" w:tentative="1">
      <w:start w:val="1"/>
      <w:numFmt w:val="bullet"/>
      <w:lvlText w:val=""/>
      <w:lvlJc w:val="left"/>
      <w:pPr>
        <w:ind w:left="2075" w:hanging="360"/>
      </w:pPr>
      <w:rPr>
        <w:rFonts w:ascii="Wingdings" w:hAnsi="Wingdings" w:hint="default"/>
      </w:rPr>
    </w:lvl>
    <w:lvl w:ilvl="3" w:tplc="040E0001" w:tentative="1">
      <w:start w:val="1"/>
      <w:numFmt w:val="bullet"/>
      <w:lvlText w:val=""/>
      <w:lvlJc w:val="left"/>
      <w:pPr>
        <w:ind w:left="2795" w:hanging="360"/>
      </w:pPr>
      <w:rPr>
        <w:rFonts w:ascii="Symbol" w:hAnsi="Symbol" w:hint="default"/>
      </w:rPr>
    </w:lvl>
    <w:lvl w:ilvl="4" w:tplc="040E0003" w:tentative="1">
      <w:start w:val="1"/>
      <w:numFmt w:val="bullet"/>
      <w:lvlText w:val="o"/>
      <w:lvlJc w:val="left"/>
      <w:pPr>
        <w:ind w:left="3515" w:hanging="360"/>
      </w:pPr>
      <w:rPr>
        <w:rFonts w:ascii="Courier New" w:hAnsi="Courier New" w:cs="Courier New" w:hint="default"/>
      </w:rPr>
    </w:lvl>
    <w:lvl w:ilvl="5" w:tplc="040E0005" w:tentative="1">
      <w:start w:val="1"/>
      <w:numFmt w:val="bullet"/>
      <w:lvlText w:val=""/>
      <w:lvlJc w:val="left"/>
      <w:pPr>
        <w:ind w:left="4235" w:hanging="360"/>
      </w:pPr>
      <w:rPr>
        <w:rFonts w:ascii="Wingdings" w:hAnsi="Wingdings" w:hint="default"/>
      </w:rPr>
    </w:lvl>
    <w:lvl w:ilvl="6" w:tplc="040E0001" w:tentative="1">
      <w:start w:val="1"/>
      <w:numFmt w:val="bullet"/>
      <w:lvlText w:val=""/>
      <w:lvlJc w:val="left"/>
      <w:pPr>
        <w:ind w:left="4955" w:hanging="360"/>
      </w:pPr>
      <w:rPr>
        <w:rFonts w:ascii="Symbol" w:hAnsi="Symbol" w:hint="default"/>
      </w:rPr>
    </w:lvl>
    <w:lvl w:ilvl="7" w:tplc="040E0003" w:tentative="1">
      <w:start w:val="1"/>
      <w:numFmt w:val="bullet"/>
      <w:lvlText w:val="o"/>
      <w:lvlJc w:val="left"/>
      <w:pPr>
        <w:ind w:left="5675" w:hanging="360"/>
      </w:pPr>
      <w:rPr>
        <w:rFonts w:ascii="Courier New" w:hAnsi="Courier New" w:cs="Courier New" w:hint="default"/>
      </w:rPr>
    </w:lvl>
    <w:lvl w:ilvl="8" w:tplc="040E0005" w:tentative="1">
      <w:start w:val="1"/>
      <w:numFmt w:val="bullet"/>
      <w:lvlText w:val=""/>
      <w:lvlJc w:val="left"/>
      <w:pPr>
        <w:ind w:left="6395" w:hanging="360"/>
      </w:pPr>
      <w:rPr>
        <w:rFonts w:ascii="Wingdings" w:hAnsi="Wingdings" w:hint="default"/>
      </w:rPr>
    </w:lvl>
  </w:abstractNum>
  <w:abstractNum w:abstractNumId="15">
    <w:nsid w:val="54CC6572"/>
    <w:multiLevelType w:val="multilevel"/>
    <w:tmpl w:val="A782A4BA"/>
    <w:lvl w:ilvl="0">
      <w:start w:val="1"/>
      <w:numFmt w:val="decimal"/>
      <w:lvlText w:val="%1."/>
      <w:lvlJc w:val="left"/>
      <w:pPr>
        <w:ind w:left="360" w:hanging="360"/>
      </w:pPr>
    </w:lvl>
    <w:lvl w:ilvl="1">
      <w:start w:val="1"/>
      <w:numFmt w:val="decimal"/>
      <w:lvlText w:val="%1.%2."/>
      <w:lvlJc w:val="left"/>
      <w:pPr>
        <w:ind w:left="43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AC90EEC"/>
    <w:multiLevelType w:val="hybridMultilevel"/>
    <w:tmpl w:val="625CCA20"/>
    <w:lvl w:ilvl="0" w:tplc="E9145412">
      <w:start w:val="1"/>
      <w:numFmt w:val="lowerLetter"/>
      <w:lvlText w:val="%1)"/>
      <w:lvlJc w:val="left"/>
      <w:pPr>
        <w:ind w:left="1069" w:hanging="360"/>
      </w:pPr>
      <w:rPr>
        <w:rFonts w:hint="default"/>
      </w:rPr>
    </w:lvl>
    <w:lvl w:ilvl="1" w:tplc="E2D80B80">
      <w:start w:val="1"/>
      <w:numFmt w:val="decimal"/>
      <w:lvlText w:val="%2."/>
      <w:lvlJc w:val="left"/>
      <w:pPr>
        <w:ind w:left="1789" w:hanging="360"/>
      </w:pPr>
      <w:rPr>
        <w:rFonts w:hint="default"/>
        <w:b w:val="0"/>
      </w:r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nsid w:val="5FA5087D"/>
    <w:multiLevelType w:val="multilevel"/>
    <w:tmpl w:val="CAB06206"/>
    <w:lvl w:ilvl="0">
      <w:start w:val="1"/>
      <w:numFmt w:val="lowerLetter"/>
      <w:lvlText w:val="%1)"/>
      <w:lvlJc w:val="left"/>
      <w:pPr>
        <w:tabs>
          <w:tab w:val="num" w:pos="1428"/>
        </w:tabs>
        <w:ind w:left="1428" w:hanging="360"/>
      </w:pPr>
      <w:rPr>
        <w:rFonts w:hint="default"/>
        <w:sz w:val="20"/>
      </w:rPr>
    </w:lvl>
    <w:lvl w:ilvl="1">
      <w:start w:val="1"/>
      <w:numFmt w:val="bullet"/>
      <w:lvlText w:val="o"/>
      <w:lvlJc w:val="left"/>
      <w:pPr>
        <w:tabs>
          <w:tab w:val="num" w:pos="2148"/>
        </w:tabs>
        <w:ind w:left="2148" w:hanging="360"/>
      </w:pPr>
      <w:rPr>
        <w:rFonts w:ascii="Courier New" w:hAnsi="Courier New" w:cs="Times New Roman"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Times New Roman"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Times New Roman" w:hint="default"/>
      </w:rPr>
    </w:lvl>
    <w:lvl w:ilvl="8">
      <w:start w:val="1"/>
      <w:numFmt w:val="bullet"/>
      <w:lvlText w:val=""/>
      <w:lvlJc w:val="left"/>
      <w:pPr>
        <w:tabs>
          <w:tab w:val="num" w:pos="7188"/>
        </w:tabs>
        <w:ind w:left="7188" w:hanging="360"/>
      </w:pPr>
      <w:rPr>
        <w:rFonts w:ascii="Wingdings" w:hAnsi="Wingdings" w:hint="default"/>
      </w:rPr>
    </w:lvl>
  </w:abstractNum>
  <w:abstractNum w:abstractNumId="18">
    <w:nsid w:val="620535CC"/>
    <w:multiLevelType w:val="hybridMultilevel"/>
    <w:tmpl w:val="015EABF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DB03B7E"/>
    <w:multiLevelType w:val="hybridMultilevel"/>
    <w:tmpl w:val="A60EDD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71EA7283"/>
    <w:multiLevelType w:val="hybridMultilevel"/>
    <w:tmpl w:val="D5F6DBFA"/>
    <w:lvl w:ilvl="0" w:tplc="040E0017">
      <w:start w:val="1"/>
      <w:numFmt w:val="lowerLetter"/>
      <w:lvlText w:val="%1)"/>
      <w:lvlJc w:val="left"/>
      <w:pPr>
        <w:ind w:left="2136" w:hanging="360"/>
      </w:pPr>
    </w:lvl>
    <w:lvl w:ilvl="1" w:tplc="040E0019" w:tentative="1">
      <w:start w:val="1"/>
      <w:numFmt w:val="lowerLetter"/>
      <w:lvlText w:val="%2."/>
      <w:lvlJc w:val="left"/>
      <w:pPr>
        <w:ind w:left="2856" w:hanging="360"/>
      </w:pPr>
    </w:lvl>
    <w:lvl w:ilvl="2" w:tplc="040E001B" w:tentative="1">
      <w:start w:val="1"/>
      <w:numFmt w:val="lowerRoman"/>
      <w:lvlText w:val="%3."/>
      <w:lvlJc w:val="right"/>
      <w:pPr>
        <w:ind w:left="3576" w:hanging="180"/>
      </w:pPr>
    </w:lvl>
    <w:lvl w:ilvl="3" w:tplc="040E000F" w:tentative="1">
      <w:start w:val="1"/>
      <w:numFmt w:val="decimal"/>
      <w:lvlText w:val="%4."/>
      <w:lvlJc w:val="left"/>
      <w:pPr>
        <w:ind w:left="4296" w:hanging="360"/>
      </w:pPr>
    </w:lvl>
    <w:lvl w:ilvl="4" w:tplc="040E0019" w:tentative="1">
      <w:start w:val="1"/>
      <w:numFmt w:val="lowerLetter"/>
      <w:lvlText w:val="%5."/>
      <w:lvlJc w:val="left"/>
      <w:pPr>
        <w:ind w:left="5016" w:hanging="360"/>
      </w:pPr>
    </w:lvl>
    <w:lvl w:ilvl="5" w:tplc="040E001B" w:tentative="1">
      <w:start w:val="1"/>
      <w:numFmt w:val="lowerRoman"/>
      <w:lvlText w:val="%6."/>
      <w:lvlJc w:val="right"/>
      <w:pPr>
        <w:ind w:left="5736" w:hanging="180"/>
      </w:pPr>
    </w:lvl>
    <w:lvl w:ilvl="6" w:tplc="040E000F" w:tentative="1">
      <w:start w:val="1"/>
      <w:numFmt w:val="decimal"/>
      <w:lvlText w:val="%7."/>
      <w:lvlJc w:val="left"/>
      <w:pPr>
        <w:ind w:left="6456" w:hanging="360"/>
      </w:pPr>
    </w:lvl>
    <w:lvl w:ilvl="7" w:tplc="040E0019" w:tentative="1">
      <w:start w:val="1"/>
      <w:numFmt w:val="lowerLetter"/>
      <w:lvlText w:val="%8."/>
      <w:lvlJc w:val="left"/>
      <w:pPr>
        <w:ind w:left="7176" w:hanging="360"/>
      </w:pPr>
    </w:lvl>
    <w:lvl w:ilvl="8" w:tplc="040E001B" w:tentative="1">
      <w:start w:val="1"/>
      <w:numFmt w:val="lowerRoman"/>
      <w:lvlText w:val="%9."/>
      <w:lvlJc w:val="right"/>
      <w:pPr>
        <w:ind w:left="7896" w:hanging="180"/>
      </w:pPr>
    </w:lvl>
  </w:abstractNum>
  <w:abstractNum w:abstractNumId="21">
    <w:nsid w:val="732F336B"/>
    <w:multiLevelType w:val="multilevel"/>
    <w:tmpl w:val="A8EA98A6"/>
    <w:lvl w:ilvl="0">
      <w:start w:val="16"/>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5AE5A8D"/>
    <w:multiLevelType w:val="hybridMultilevel"/>
    <w:tmpl w:val="1A56B1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77B94B6F"/>
    <w:multiLevelType w:val="hybridMultilevel"/>
    <w:tmpl w:val="CF9AE098"/>
    <w:lvl w:ilvl="0" w:tplc="5B7E82D6">
      <w:start w:val="2"/>
      <w:numFmt w:val="bullet"/>
      <w:lvlText w:val="-"/>
      <w:lvlJc w:val="left"/>
      <w:pPr>
        <w:ind w:left="1774" w:hanging="360"/>
      </w:pPr>
      <w:rPr>
        <w:rFonts w:ascii="Garamond" w:eastAsia="Calibri" w:hAnsi="Garamond" w:cs="Garamond" w:hint="default"/>
      </w:rPr>
    </w:lvl>
    <w:lvl w:ilvl="1" w:tplc="040E0003" w:tentative="1">
      <w:start w:val="1"/>
      <w:numFmt w:val="bullet"/>
      <w:lvlText w:val="o"/>
      <w:lvlJc w:val="left"/>
      <w:pPr>
        <w:ind w:left="2494" w:hanging="360"/>
      </w:pPr>
      <w:rPr>
        <w:rFonts w:ascii="Courier New" w:hAnsi="Courier New" w:cs="Courier New" w:hint="default"/>
      </w:rPr>
    </w:lvl>
    <w:lvl w:ilvl="2" w:tplc="040E0005" w:tentative="1">
      <w:start w:val="1"/>
      <w:numFmt w:val="bullet"/>
      <w:lvlText w:val=""/>
      <w:lvlJc w:val="left"/>
      <w:pPr>
        <w:ind w:left="3214" w:hanging="360"/>
      </w:pPr>
      <w:rPr>
        <w:rFonts w:ascii="Wingdings" w:hAnsi="Wingdings" w:hint="default"/>
      </w:rPr>
    </w:lvl>
    <w:lvl w:ilvl="3" w:tplc="040E0001" w:tentative="1">
      <w:start w:val="1"/>
      <w:numFmt w:val="bullet"/>
      <w:lvlText w:val=""/>
      <w:lvlJc w:val="left"/>
      <w:pPr>
        <w:ind w:left="3934" w:hanging="360"/>
      </w:pPr>
      <w:rPr>
        <w:rFonts w:ascii="Symbol" w:hAnsi="Symbol" w:hint="default"/>
      </w:rPr>
    </w:lvl>
    <w:lvl w:ilvl="4" w:tplc="040E0003" w:tentative="1">
      <w:start w:val="1"/>
      <w:numFmt w:val="bullet"/>
      <w:lvlText w:val="o"/>
      <w:lvlJc w:val="left"/>
      <w:pPr>
        <w:ind w:left="4654" w:hanging="360"/>
      </w:pPr>
      <w:rPr>
        <w:rFonts w:ascii="Courier New" w:hAnsi="Courier New" w:cs="Courier New" w:hint="default"/>
      </w:rPr>
    </w:lvl>
    <w:lvl w:ilvl="5" w:tplc="040E0005" w:tentative="1">
      <w:start w:val="1"/>
      <w:numFmt w:val="bullet"/>
      <w:lvlText w:val=""/>
      <w:lvlJc w:val="left"/>
      <w:pPr>
        <w:ind w:left="5374" w:hanging="360"/>
      </w:pPr>
      <w:rPr>
        <w:rFonts w:ascii="Wingdings" w:hAnsi="Wingdings" w:hint="default"/>
      </w:rPr>
    </w:lvl>
    <w:lvl w:ilvl="6" w:tplc="040E0001" w:tentative="1">
      <w:start w:val="1"/>
      <w:numFmt w:val="bullet"/>
      <w:lvlText w:val=""/>
      <w:lvlJc w:val="left"/>
      <w:pPr>
        <w:ind w:left="6094" w:hanging="360"/>
      </w:pPr>
      <w:rPr>
        <w:rFonts w:ascii="Symbol" w:hAnsi="Symbol" w:hint="default"/>
      </w:rPr>
    </w:lvl>
    <w:lvl w:ilvl="7" w:tplc="040E0003" w:tentative="1">
      <w:start w:val="1"/>
      <w:numFmt w:val="bullet"/>
      <w:lvlText w:val="o"/>
      <w:lvlJc w:val="left"/>
      <w:pPr>
        <w:ind w:left="6814" w:hanging="360"/>
      </w:pPr>
      <w:rPr>
        <w:rFonts w:ascii="Courier New" w:hAnsi="Courier New" w:cs="Courier New" w:hint="default"/>
      </w:rPr>
    </w:lvl>
    <w:lvl w:ilvl="8" w:tplc="040E0005" w:tentative="1">
      <w:start w:val="1"/>
      <w:numFmt w:val="bullet"/>
      <w:lvlText w:val=""/>
      <w:lvlJc w:val="left"/>
      <w:pPr>
        <w:ind w:left="7534" w:hanging="360"/>
      </w:pPr>
      <w:rPr>
        <w:rFonts w:ascii="Wingdings" w:hAnsi="Wingdings" w:hint="default"/>
      </w:rPr>
    </w:lvl>
  </w:abstractNum>
  <w:num w:numId="1">
    <w:abstractNumId w:val="6"/>
  </w:num>
  <w:num w:numId="2">
    <w:abstractNumId w:val="1"/>
  </w:num>
  <w:num w:numId="3">
    <w:abstractNumId w:val="10"/>
  </w:num>
  <w:num w:numId="4">
    <w:abstractNumId w:val="23"/>
  </w:num>
  <w:num w:numId="5">
    <w:abstractNumId w:val="9"/>
  </w:num>
  <w:num w:numId="6">
    <w:abstractNumId w:val="22"/>
  </w:num>
  <w:num w:numId="7">
    <w:abstractNumId w:val="3"/>
  </w:num>
  <w:num w:numId="8">
    <w:abstractNumId w:val="5"/>
  </w:num>
  <w:num w:numId="9">
    <w:abstractNumId w:val="8"/>
  </w:num>
  <w:num w:numId="10">
    <w:abstractNumId w:val="16"/>
  </w:num>
  <w:num w:numId="11">
    <w:abstractNumId w:val="13"/>
  </w:num>
  <w:num w:numId="12">
    <w:abstractNumId w:val="17"/>
  </w:num>
  <w:num w:numId="13">
    <w:abstractNumId w:val="20"/>
  </w:num>
  <w:num w:numId="14">
    <w:abstractNumId w:val="0"/>
  </w:num>
  <w:num w:numId="15">
    <w:abstractNumId w:val="11"/>
  </w:num>
  <w:num w:numId="16">
    <w:abstractNumId w:val="15"/>
  </w:num>
  <w:num w:numId="17">
    <w:abstractNumId w:val="12"/>
  </w:num>
  <w:num w:numId="18">
    <w:abstractNumId w:val="14"/>
  </w:num>
  <w:num w:numId="19">
    <w:abstractNumId w:val="2"/>
  </w:num>
  <w:num w:numId="20">
    <w:abstractNumId w:val="4"/>
  </w:num>
  <w:num w:numId="21">
    <w:abstractNumId w:val="7"/>
  </w:num>
  <w:num w:numId="22">
    <w:abstractNumId w:val="18"/>
  </w:num>
  <w:num w:numId="23">
    <w:abstractNumId w:val="19"/>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563"/>
    <w:rsid w:val="00003968"/>
    <w:rsid w:val="00007B49"/>
    <w:rsid w:val="00017D15"/>
    <w:rsid w:val="00022395"/>
    <w:rsid w:val="00044CA0"/>
    <w:rsid w:val="00052D6D"/>
    <w:rsid w:val="0005594D"/>
    <w:rsid w:val="0005744E"/>
    <w:rsid w:val="00062150"/>
    <w:rsid w:val="00072184"/>
    <w:rsid w:val="00075563"/>
    <w:rsid w:val="00075FF5"/>
    <w:rsid w:val="00087124"/>
    <w:rsid w:val="000B1D89"/>
    <w:rsid w:val="000C52B8"/>
    <w:rsid w:val="000D088D"/>
    <w:rsid w:val="000D56B8"/>
    <w:rsid w:val="000D6AD9"/>
    <w:rsid w:val="000E37BC"/>
    <w:rsid w:val="000E6884"/>
    <w:rsid w:val="001004AD"/>
    <w:rsid w:val="0011681C"/>
    <w:rsid w:val="001242D0"/>
    <w:rsid w:val="001314DB"/>
    <w:rsid w:val="0013186D"/>
    <w:rsid w:val="00131B22"/>
    <w:rsid w:val="00162A98"/>
    <w:rsid w:val="00171A80"/>
    <w:rsid w:val="00173FCA"/>
    <w:rsid w:val="001747EA"/>
    <w:rsid w:val="00177918"/>
    <w:rsid w:val="0018777F"/>
    <w:rsid w:val="001B3F54"/>
    <w:rsid w:val="001C0BA1"/>
    <w:rsid w:val="001C6B41"/>
    <w:rsid w:val="001E6B52"/>
    <w:rsid w:val="001F3DAD"/>
    <w:rsid w:val="00200567"/>
    <w:rsid w:val="002074CF"/>
    <w:rsid w:val="00223A0F"/>
    <w:rsid w:val="002244A0"/>
    <w:rsid w:val="00245C17"/>
    <w:rsid w:val="00253E41"/>
    <w:rsid w:val="00287014"/>
    <w:rsid w:val="002A276C"/>
    <w:rsid w:val="002B6926"/>
    <w:rsid w:val="002C6136"/>
    <w:rsid w:val="002C66BE"/>
    <w:rsid w:val="002C6D50"/>
    <w:rsid w:val="002D548B"/>
    <w:rsid w:val="002E1C6F"/>
    <w:rsid w:val="002E4D1A"/>
    <w:rsid w:val="002E62BB"/>
    <w:rsid w:val="002F4384"/>
    <w:rsid w:val="003007CA"/>
    <w:rsid w:val="00301B65"/>
    <w:rsid w:val="00321ADF"/>
    <w:rsid w:val="003249B7"/>
    <w:rsid w:val="00327719"/>
    <w:rsid w:val="003362CF"/>
    <w:rsid w:val="00336E43"/>
    <w:rsid w:val="00340652"/>
    <w:rsid w:val="00347670"/>
    <w:rsid w:val="003537EC"/>
    <w:rsid w:val="003558E9"/>
    <w:rsid w:val="00356E5A"/>
    <w:rsid w:val="00367117"/>
    <w:rsid w:val="003740B5"/>
    <w:rsid w:val="00380F86"/>
    <w:rsid w:val="00382CB6"/>
    <w:rsid w:val="0039372E"/>
    <w:rsid w:val="003B2451"/>
    <w:rsid w:val="003D7D11"/>
    <w:rsid w:val="00400F35"/>
    <w:rsid w:val="00415F85"/>
    <w:rsid w:val="00416CC0"/>
    <w:rsid w:val="004329A6"/>
    <w:rsid w:val="004401ED"/>
    <w:rsid w:val="00445C86"/>
    <w:rsid w:val="00454335"/>
    <w:rsid w:val="004573D1"/>
    <w:rsid w:val="0046238C"/>
    <w:rsid w:val="0047023B"/>
    <w:rsid w:val="00485AED"/>
    <w:rsid w:val="004877CF"/>
    <w:rsid w:val="00491D6F"/>
    <w:rsid w:val="004A5B0C"/>
    <w:rsid w:val="004B0185"/>
    <w:rsid w:val="004B2AE1"/>
    <w:rsid w:val="004E6879"/>
    <w:rsid w:val="004F10A1"/>
    <w:rsid w:val="004F44C1"/>
    <w:rsid w:val="00517297"/>
    <w:rsid w:val="0052286B"/>
    <w:rsid w:val="00531B11"/>
    <w:rsid w:val="00556674"/>
    <w:rsid w:val="00556BEF"/>
    <w:rsid w:val="00557BF8"/>
    <w:rsid w:val="005616E0"/>
    <w:rsid w:val="00591ECB"/>
    <w:rsid w:val="005963AC"/>
    <w:rsid w:val="005A08A2"/>
    <w:rsid w:val="005A21C7"/>
    <w:rsid w:val="005A5242"/>
    <w:rsid w:val="005B0434"/>
    <w:rsid w:val="005C1139"/>
    <w:rsid w:val="005E6097"/>
    <w:rsid w:val="005E6F12"/>
    <w:rsid w:val="006110AC"/>
    <w:rsid w:val="00620287"/>
    <w:rsid w:val="00621BBF"/>
    <w:rsid w:val="00626BC5"/>
    <w:rsid w:val="006276E2"/>
    <w:rsid w:val="00636EC6"/>
    <w:rsid w:val="0064202F"/>
    <w:rsid w:val="0064376B"/>
    <w:rsid w:val="00647B5D"/>
    <w:rsid w:val="0065537E"/>
    <w:rsid w:val="00661EE4"/>
    <w:rsid w:val="00670FD7"/>
    <w:rsid w:val="00674FCE"/>
    <w:rsid w:val="00690ED5"/>
    <w:rsid w:val="006922B7"/>
    <w:rsid w:val="006A2499"/>
    <w:rsid w:val="006A4389"/>
    <w:rsid w:val="006B2C35"/>
    <w:rsid w:val="006C57EE"/>
    <w:rsid w:val="006D58FC"/>
    <w:rsid w:val="006E02D2"/>
    <w:rsid w:val="0070667C"/>
    <w:rsid w:val="00734380"/>
    <w:rsid w:val="00737808"/>
    <w:rsid w:val="00754503"/>
    <w:rsid w:val="007839D6"/>
    <w:rsid w:val="007963A5"/>
    <w:rsid w:val="007970A9"/>
    <w:rsid w:val="00797A47"/>
    <w:rsid w:val="007B4C9E"/>
    <w:rsid w:val="007C3B5B"/>
    <w:rsid w:val="007C746C"/>
    <w:rsid w:val="007E3AF3"/>
    <w:rsid w:val="007E7863"/>
    <w:rsid w:val="007F1F0D"/>
    <w:rsid w:val="00800640"/>
    <w:rsid w:val="00801CF0"/>
    <w:rsid w:val="00807CA9"/>
    <w:rsid w:val="00812661"/>
    <w:rsid w:val="008256F5"/>
    <w:rsid w:val="008379C1"/>
    <w:rsid w:val="008440F5"/>
    <w:rsid w:val="00845C4E"/>
    <w:rsid w:val="008510D3"/>
    <w:rsid w:val="00853867"/>
    <w:rsid w:val="00855633"/>
    <w:rsid w:val="008643A7"/>
    <w:rsid w:val="00872BCB"/>
    <w:rsid w:val="008734B4"/>
    <w:rsid w:val="00873746"/>
    <w:rsid w:val="00873AED"/>
    <w:rsid w:val="0089374C"/>
    <w:rsid w:val="008B26B6"/>
    <w:rsid w:val="008B3CF9"/>
    <w:rsid w:val="008B4FB7"/>
    <w:rsid w:val="008B7097"/>
    <w:rsid w:val="008D73EA"/>
    <w:rsid w:val="00906D64"/>
    <w:rsid w:val="009116FC"/>
    <w:rsid w:val="0091316B"/>
    <w:rsid w:val="009172D7"/>
    <w:rsid w:val="00921AA8"/>
    <w:rsid w:val="00925423"/>
    <w:rsid w:val="009272AC"/>
    <w:rsid w:val="00943675"/>
    <w:rsid w:val="00956C80"/>
    <w:rsid w:val="00963B5C"/>
    <w:rsid w:val="00981B39"/>
    <w:rsid w:val="009A4344"/>
    <w:rsid w:val="009B6210"/>
    <w:rsid w:val="009C3420"/>
    <w:rsid w:val="009C6B67"/>
    <w:rsid w:val="009D5884"/>
    <w:rsid w:val="009D641D"/>
    <w:rsid w:val="009E5D70"/>
    <w:rsid w:val="00A023C5"/>
    <w:rsid w:val="00A10946"/>
    <w:rsid w:val="00A1116D"/>
    <w:rsid w:val="00A14C5A"/>
    <w:rsid w:val="00A21D2C"/>
    <w:rsid w:val="00A2300F"/>
    <w:rsid w:val="00A32444"/>
    <w:rsid w:val="00A334D2"/>
    <w:rsid w:val="00A3490F"/>
    <w:rsid w:val="00A524B7"/>
    <w:rsid w:val="00A8222A"/>
    <w:rsid w:val="00A85433"/>
    <w:rsid w:val="00A9092F"/>
    <w:rsid w:val="00AE0A71"/>
    <w:rsid w:val="00AE0F0F"/>
    <w:rsid w:val="00AE6528"/>
    <w:rsid w:val="00AF2115"/>
    <w:rsid w:val="00AF43B8"/>
    <w:rsid w:val="00B05E20"/>
    <w:rsid w:val="00B10077"/>
    <w:rsid w:val="00B1383C"/>
    <w:rsid w:val="00B14C4D"/>
    <w:rsid w:val="00B23E8E"/>
    <w:rsid w:val="00B25069"/>
    <w:rsid w:val="00B368BA"/>
    <w:rsid w:val="00B80B48"/>
    <w:rsid w:val="00B82CB4"/>
    <w:rsid w:val="00BA1D0A"/>
    <w:rsid w:val="00BA3636"/>
    <w:rsid w:val="00BC5061"/>
    <w:rsid w:val="00BC53D1"/>
    <w:rsid w:val="00BD4240"/>
    <w:rsid w:val="00BF7801"/>
    <w:rsid w:val="00C0296F"/>
    <w:rsid w:val="00C33DC7"/>
    <w:rsid w:val="00C35AC5"/>
    <w:rsid w:val="00C504EF"/>
    <w:rsid w:val="00C50DEA"/>
    <w:rsid w:val="00C52023"/>
    <w:rsid w:val="00C61108"/>
    <w:rsid w:val="00C80206"/>
    <w:rsid w:val="00C83226"/>
    <w:rsid w:val="00C84A98"/>
    <w:rsid w:val="00C95002"/>
    <w:rsid w:val="00CA7765"/>
    <w:rsid w:val="00CB3F54"/>
    <w:rsid w:val="00CD78D0"/>
    <w:rsid w:val="00CE51E1"/>
    <w:rsid w:val="00D07F31"/>
    <w:rsid w:val="00D1409B"/>
    <w:rsid w:val="00D2585E"/>
    <w:rsid w:val="00D30E39"/>
    <w:rsid w:val="00D32C8D"/>
    <w:rsid w:val="00D428FC"/>
    <w:rsid w:val="00D45F33"/>
    <w:rsid w:val="00D471FA"/>
    <w:rsid w:val="00D54091"/>
    <w:rsid w:val="00D541E2"/>
    <w:rsid w:val="00D56384"/>
    <w:rsid w:val="00D62317"/>
    <w:rsid w:val="00D634B2"/>
    <w:rsid w:val="00D655C0"/>
    <w:rsid w:val="00D65E29"/>
    <w:rsid w:val="00D6641F"/>
    <w:rsid w:val="00D839C3"/>
    <w:rsid w:val="00D8513A"/>
    <w:rsid w:val="00D914F4"/>
    <w:rsid w:val="00DD15B1"/>
    <w:rsid w:val="00DD40FE"/>
    <w:rsid w:val="00DD480B"/>
    <w:rsid w:val="00DD4C5E"/>
    <w:rsid w:val="00DF062F"/>
    <w:rsid w:val="00DF3835"/>
    <w:rsid w:val="00E0178E"/>
    <w:rsid w:val="00E1386B"/>
    <w:rsid w:val="00E35BD1"/>
    <w:rsid w:val="00E44154"/>
    <w:rsid w:val="00E47F63"/>
    <w:rsid w:val="00E71B3A"/>
    <w:rsid w:val="00E75776"/>
    <w:rsid w:val="00E83D98"/>
    <w:rsid w:val="00E9194C"/>
    <w:rsid w:val="00EA6ABA"/>
    <w:rsid w:val="00EB6E58"/>
    <w:rsid w:val="00EC7BD2"/>
    <w:rsid w:val="00ED6E43"/>
    <w:rsid w:val="00EE381C"/>
    <w:rsid w:val="00F20F50"/>
    <w:rsid w:val="00F22866"/>
    <w:rsid w:val="00F466CB"/>
    <w:rsid w:val="00F753EE"/>
    <w:rsid w:val="00F91CEF"/>
    <w:rsid w:val="00F9391C"/>
    <w:rsid w:val="00FD031D"/>
    <w:rsid w:val="00FE08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B0185"/>
    <w:rPr>
      <w:rFonts w:ascii="Calibri" w:eastAsia="Calibri" w:hAnsi="Calibri" w:cs="Calibri"/>
    </w:rPr>
  </w:style>
  <w:style w:type="paragraph" w:styleId="Cmsor8">
    <w:name w:val="heading 8"/>
    <w:basedOn w:val="Norml"/>
    <w:next w:val="Norml"/>
    <w:link w:val="Cmsor8Char"/>
    <w:uiPriority w:val="99"/>
    <w:qFormat/>
    <w:rsid w:val="00075563"/>
    <w:pPr>
      <w:keepNext/>
      <w:adjustRightInd w:val="0"/>
      <w:spacing w:after="0" w:line="360" w:lineRule="auto"/>
      <w:jc w:val="center"/>
      <w:outlineLvl w:val="7"/>
    </w:pPr>
    <w:rPr>
      <w:rFonts w:ascii="Arial" w:eastAsia="Times New Roman" w:hAnsi="Arial" w:cs="Arial"/>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8Char">
    <w:name w:val="Címsor 8 Char"/>
    <w:basedOn w:val="Bekezdsalapbettpusa"/>
    <w:link w:val="Cmsor8"/>
    <w:uiPriority w:val="99"/>
    <w:rsid w:val="00075563"/>
    <w:rPr>
      <w:rFonts w:ascii="Arial" w:eastAsia="Times New Roman" w:hAnsi="Arial" w:cs="Arial"/>
      <w:b/>
      <w:bCs/>
      <w:sz w:val="24"/>
      <w:szCs w:val="24"/>
      <w:lang w:eastAsia="hu-HU"/>
    </w:rPr>
  </w:style>
  <w:style w:type="character" w:styleId="Lbjegyzet-hivatkozs">
    <w:name w:val="footnote reference"/>
    <w:aliases w:val="BVI fnr"/>
    <w:basedOn w:val="Bekezdsalapbettpusa"/>
    <w:uiPriority w:val="99"/>
    <w:semiHidden/>
    <w:rsid w:val="00075563"/>
    <w:rPr>
      <w:vertAlign w:val="superscript"/>
    </w:rPr>
  </w:style>
  <w:style w:type="paragraph" w:styleId="Lbjegyzetszveg">
    <w:name w:val="footnote text"/>
    <w:basedOn w:val="Norml"/>
    <w:link w:val="LbjegyzetszvegChar"/>
    <w:uiPriority w:val="99"/>
    <w:semiHidden/>
    <w:rsid w:val="00075563"/>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075563"/>
    <w:rPr>
      <w:rFonts w:ascii="Times New Roman" w:eastAsia="Times New Roman" w:hAnsi="Times New Roman" w:cs="Times New Roman"/>
      <w:sz w:val="20"/>
      <w:szCs w:val="20"/>
      <w:lang w:eastAsia="hu-HU"/>
    </w:rPr>
  </w:style>
  <w:style w:type="paragraph" w:styleId="Listaszerbekezds">
    <w:name w:val="List Paragraph"/>
    <w:basedOn w:val="Norml"/>
    <w:link w:val="ListaszerbekezdsChar"/>
    <w:uiPriority w:val="99"/>
    <w:qFormat/>
    <w:rsid w:val="00075563"/>
    <w:pPr>
      <w:spacing w:after="0" w:line="240" w:lineRule="auto"/>
      <w:ind w:left="720"/>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A8222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8222A"/>
    <w:rPr>
      <w:rFonts w:ascii="Tahoma" w:eastAsia="Calibri" w:hAnsi="Tahoma" w:cs="Tahoma"/>
      <w:sz w:val="16"/>
      <w:szCs w:val="16"/>
    </w:rPr>
  </w:style>
  <w:style w:type="character" w:styleId="Jegyzethivatkozs">
    <w:name w:val="annotation reference"/>
    <w:basedOn w:val="Bekezdsalapbettpusa"/>
    <w:uiPriority w:val="99"/>
    <w:semiHidden/>
    <w:unhideWhenUsed/>
    <w:rsid w:val="00AF2115"/>
    <w:rPr>
      <w:sz w:val="16"/>
      <w:szCs w:val="16"/>
    </w:rPr>
  </w:style>
  <w:style w:type="paragraph" w:styleId="Jegyzetszveg">
    <w:name w:val="annotation text"/>
    <w:basedOn w:val="Norml"/>
    <w:link w:val="JegyzetszvegChar"/>
    <w:uiPriority w:val="99"/>
    <w:semiHidden/>
    <w:unhideWhenUsed/>
    <w:rsid w:val="00AF2115"/>
    <w:pPr>
      <w:spacing w:line="240" w:lineRule="auto"/>
    </w:pPr>
    <w:rPr>
      <w:sz w:val="20"/>
      <w:szCs w:val="20"/>
    </w:rPr>
  </w:style>
  <w:style w:type="character" w:customStyle="1" w:styleId="JegyzetszvegChar">
    <w:name w:val="Jegyzetszöveg Char"/>
    <w:basedOn w:val="Bekezdsalapbettpusa"/>
    <w:link w:val="Jegyzetszveg"/>
    <w:uiPriority w:val="99"/>
    <w:semiHidden/>
    <w:rsid w:val="00AF2115"/>
    <w:rPr>
      <w:rFonts w:ascii="Calibri" w:eastAsia="Calibri" w:hAnsi="Calibri" w:cs="Calibri"/>
      <w:sz w:val="20"/>
      <w:szCs w:val="20"/>
    </w:rPr>
  </w:style>
  <w:style w:type="paragraph" w:styleId="Megjegyzstrgya">
    <w:name w:val="annotation subject"/>
    <w:basedOn w:val="Jegyzetszveg"/>
    <w:next w:val="Jegyzetszveg"/>
    <w:link w:val="MegjegyzstrgyaChar"/>
    <w:uiPriority w:val="99"/>
    <w:semiHidden/>
    <w:unhideWhenUsed/>
    <w:rsid w:val="00AF2115"/>
    <w:rPr>
      <w:b/>
      <w:bCs/>
    </w:rPr>
  </w:style>
  <w:style w:type="character" w:customStyle="1" w:styleId="MegjegyzstrgyaChar">
    <w:name w:val="Megjegyzés tárgya Char"/>
    <w:basedOn w:val="JegyzetszvegChar"/>
    <w:link w:val="Megjegyzstrgya"/>
    <w:uiPriority w:val="99"/>
    <w:semiHidden/>
    <w:rsid w:val="00AF2115"/>
    <w:rPr>
      <w:rFonts w:ascii="Calibri" w:eastAsia="Calibri" w:hAnsi="Calibri" w:cs="Calibri"/>
      <w:b/>
      <w:bCs/>
      <w:sz w:val="20"/>
      <w:szCs w:val="20"/>
    </w:rPr>
  </w:style>
  <w:style w:type="paragraph" w:styleId="Vltozat">
    <w:name w:val="Revision"/>
    <w:hidden/>
    <w:uiPriority w:val="99"/>
    <w:semiHidden/>
    <w:rsid w:val="00AF2115"/>
    <w:pPr>
      <w:spacing w:after="0" w:line="240" w:lineRule="auto"/>
    </w:pPr>
    <w:rPr>
      <w:rFonts w:ascii="Calibri" w:eastAsia="Calibri" w:hAnsi="Calibri" w:cs="Calibri"/>
    </w:rPr>
  </w:style>
  <w:style w:type="paragraph" w:styleId="lfej">
    <w:name w:val="header"/>
    <w:basedOn w:val="Norml"/>
    <w:link w:val="lfejChar"/>
    <w:unhideWhenUsed/>
    <w:rsid w:val="00B05E20"/>
    <w:pPr>
      <w:suppressLineNumbers/>
      <w:tabs>
        <w:tab w:val="left" w:pos="720"/>
        <w:tab w:val="center" w:pos="4153"/>
        <w:tab w:val="right" w:pos="8306"/>
      </w:tabs>
      <w:suppressAutoHyphens/>
      <w:spacing w:after="0" w:line="240" w:lineRule="auto"/>
    </w:pPr>
    <w:rPr>
      <w:rFonts w:ascii="Times New Roman" w:eastAsia="Times New Roman" w:hAnsi="Times New Roman" w:cs="Times New Roman"/>
      <w:sz w:val="24"/>
      <w:szCs w:val="24"/>
    </w:rPr>
  </w:style>
  <w:style w:type="character" w:customStyle="1" w:styleId="lfejChar">
    <w:name w:val="Élőfej Char"/>
    <w:basedOn w:val="Bekezdsalapbettpusa"/>
    <w:link w:val="lfej"/>
    <w:rsid w:val="00B05E20"/>
    <w:rPr>
      <w:rFonts w:ascii="Times New Roman" w:eastAsia="Times New Roman" w:hAnsi="Times New Roman" w:cs="Times New Roman"/>
      <w:sz w:val="24"/>
      <w:szCs w:val="24"/>
    </w:rPr>
  </w:style>
  <w:style w:type="paragraph" w:styleId="llb">
    <w:name w:val="footer"/>
    <w:basedOn w:val="Norml"/>
    <w:link w:val="llbChar"/>
    <w:uiPriority w:val="99"/>
    <w:unhideWhenUsed/>
    <w:rsid w:val="00C52023"/>
    <w:pPr>
      <w:tabs>
        <w:tab w:val="center" w:pos="4536"/>
        <w:tab w:val="right" w:pos="9072"/>
      </w:tabs>
      <w:spacing w:after="0" w:line="240" w:lineRule="auto"/>
    </w:pPr>
  </w:style>
  <w:style w:type="character" w:customStyle="1" w:styleId="llbChar">
    <w:name w:val="Élőláb Char"/>
    <w:basedOn w:val="Bekezdsalapbettpusa"/>
    <w:link w:val="llb"/>
    <w:uiPriority w:val="99"/>
    <w:rsid w:val="00C52023"/>
    <w:rPr>
      <w:rFonts w:ascii="Calibri" w:eastAsia="Calibri" w:hAnsi="Calibri" w:cs="Calibri"/>
    </w:rPr>
  </w:style>
  <w:style w:type="character" w:customStyle="1" w:styleId="ListaszerbekezdsChar">
    <w:name w:val="Listaszerű bekezdés Char"/>
    <w:basedOn w:val="Bekezdsalapbettpusa"/>
    <w:link w:val="Listaszerbekezds"/>
    <w:uiPriority w:val="34"/>
    <w:locked/>
    <w:rsid w:val="00AE0A71"/>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B0185"/>
    <w:rPr>
      <w:rFonts w:ascii="Calibri" w:eastAsia="Calibri" w:hAnsi="Calibri" w:cs="Calibri"/>
    </w:rPr>
  </w:style>
  <w:style w:type="paragraph" w:styleId="Cmsor8">
    <w:name w:val="heading 8"/>
    <w:basedOn w:val="Norml"/>
    <w:next w:val="Norml"/>
    <w:link w:val="Cmsor8Char"/>
    <w:uiPriority w:val="99"/>
    <w:qFormat/>
    <w:rsid w:val="00075563"/>
    <w:pPr>
      <w:keepNext/>
      <w:adjustRightInd w:val="0"/>
      <w:spacing w:after="0" w:line="360" w:lineRule="auto"/>
      <w:jc w:val="center"/>
      <w:outlineLvl w:val="7"/>
    </w:pPr>
    <w:rPr>
      <w:rFonts w:ascii="Arial" w:eastAsia="Times New Roman" w:hAnsi="Arial" w:cs="Arial"/>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8Char">
    <w:name w:val="Címsor 8 Char"/>
    <w:basedOn w:val="Bekezdsalapbettpusa"/>
    <w:link w:val="Cmsor8"/>
    <w:uiPriority w:val="99"/>
    <w:rsid w:val="00075563"/>
    <w:rPr>
      <w:rFonts w:ascii="Arial" w:eastAsia="Times New Roman" w:hAnsi="Arial" w:cs="Arial"/>
      <w:b/>
      <w:bCs/>
      <w:sz w:val="24"/>
      <w:szCs w:val="24"/>
      <w:lang w:eastAsia="hu-HU"/>
    </w:rPr>
  </w:style>
  <w:style w:type="character" w:styleId="Lbjegyzet-hivatkozs">
    <w:name w:val="footnote reference"/>
    <w:aliases w:val="BVI fnr"/>
    <w:basedOn w:val="Bekezdsalapbettpusa"/>
    <w:uiPriority w:val="99"/>
    <w:semiHidden/>
    <w:rsid w:val="00075563"/>
    <w:rPr>
      <w:vertAlign w:val="superscript"/>
    </w:rPr>
  </w:style>
  <w:style w:type="paragraph" w:styleId="Lbjegyzetszveg">
    <w:name w:val="footnote text"/>
    <w:basedOn w:val="Norml"/>
    <w:link w:val="LbjegyzetszvegChar"/>
    <w:uiPriority w:val="99"/>
    <w:semiHidden/>
    <w:rsid w:val="00075563"/>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075563"/>
    <w:rPr>
      <w:rFonts w:ascii="Times New Roman" w:eastAsia="Times New Roman" w:hAnsi="Times New Roman" w:cs="Times New Roman"/>
      <w:sz w:val="20"/>
      <w:szCs w:val="20"/>
      <w:lang w:eastAsia="hu-HU"/>
    </w:rPr>
  </w:style>
  <w:style w:type="paragraph" w:styleId="Listaszerbekezds">
    <w:name w:val="List Paragraph"/>
    <w:basedOn w:val="Norml"/>
    <w:link w:val="ListaszerbekezdsChar"/>
    <w:uiPriority w:val="99"/>
    <w:qFormat/>
    <w:rsid w:val="00075563"/>
    <w:pPr>
      <w:spacing w:after="0" w:line="240" w:lineRule="auto"/>
      <w:ind w:left="720"/>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A8222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8222A"/>
    <w:rPr>
      <w:rFonts w:ascii="Tahoma" w:eastAsia="Calibri" w:hAnsi="Tahoma" w:cs="Tahoma"/>
      <w:sz w:val="16"/>
      <w:szCs w:val="16"/>
    </w:rPr>
  </w:style>
  <w:style w:type="character" w:styleId="Jegyzethivatkozs">
    <w:name w:val="annotation reference"/>
    <w:basedOn w:val="Bekezdsalapbettpusa"/>
    <w:uiPriority w:val="99"/>
    <w:semiHidden/>
    <w:unhideWhenUsed/>
    <w:rsid w:val="00AF2115"/>
    <w:rPr>
      <w:sz w:val="16"/>
      <w:szCs w:val="16"/>
    </w:rPr>
  </w:style>
  <w:style w:type="paragraph" w:styleId="Jegyzetszveg">
    <w:name w:val="annotation text"/>
    <w:basedOn w:val="Norml"/>
    <w:link w:val="JegyzetszvegChar"/>
    <w:uiPriority w:val="99"/>
    <w:semiHidden/>
    <w:unhideWhenUsed/>
    <w:rsid w:val="00AF2115"/>
    <w:pPr>
      <w:spacing w:line="240" w:lineRule="auto"/>
    </w:pPr>
    <w:rPr>
      <w:sz w:val="20"/>
      <w:szCs w:val="20"/>
    </w:rPr>
  </w:style>
  <w:style w:type="character" w:customStyle="1" w:styleId="JegyzetszvegChar">
    <w:name w:val="Jegyzetszöveg Char"/>
    <w:basedOn w:val="Bekezdsalapbettpusa"/>
    <w:link w:val="Jegyzetszveg"/>
    <w:uiPriority w:val="99"/>
    <w:semiHidden/>
    <w:rsid w:val="00AF2115"/>
    <w:rPr>
      <w:rFonts w:ascii="Calibri" w:eastAsia="Calibri" w:hAnsi="Calibri" w:cs="Calibri"/>
      <w:sz w:val="20"/>
      <w:szCs w:val="20"/>
    </w:rPr>
  </w:style>
  <w:style w:type="paragraph" w:styleId="Megjegyzstrgya">
    <w:name w:val="annotation subject"/>
    <w:basedOn w:val="Jegyzetszveg"/>
    <w:next w:val="Jegyzetszveg"/>
    <w:link w:val="MegjegyzstrgyaChar"/>
    <w:uiPriority w:val="99"/>
    <w:semiHidden/>
    <w:unhideWhenUsed/>
    <w:rsid w:val="00AF2115"/>
    <w:rPr>
      <w:b/>
      <w:bCs/>
    </w:rPr>
  </w:style>
  <w:style w:type="character" w:customStyle="1" w:styleId="MegjegyzstrgyaChar">
    <w:name w:val="Megjegyzés tárgya Char"/>
    <w:basedOn w:val="JegyzetszvegChar"/>
    <w:link w:val="Megjegyzstrgya"/>
    <w:uiPriority w:val="99"/>
    <w:semiHidden/>
    <w:rsid w:val="00AF2115"/>
    <w:rPr>
      <w:rFonts w:ascii="Calibri" w:eastAsia="Calibri" w:hAnsi="Calibri" w:cs="Calibri"/>
      <w:b/>
      <w:bCs/>
      <w:sz w:val="20"/>
      <w:szCs w:val="20"/>
    </w:rPr>
  </w:style>
  <w:style w:type="paragraph" w:styleId="Vltozat">
    <w:name w:val="Revision"/>
    <w:hidden/>
    <w:uiPriority w:val="99"/>
    <w:semiHidden/>
    <w:rsid w:val="00AF2115"/>
    <w:pPr>
      <w:spacing w:after="0" w:line="240" w:lineRule="auto"/>
    </w:pPr>
    <w:rPr>
      <w:rFonts w:ascii="Calibri" w:eastAsia="Calibri" w:hAnsi="Calibri" w:cs="Calibri"/>
    </w:rPr>
  </w:style>
  <w:style w:type="paragraph" w:styleId="lfej">
    <w:name w:val="header"/>
    <w:basedOn w:val="Norml"/>
    <w:link w:val="lfejChar"/>
    <w:unhideWhenUsed/>
    <w:rsid w:val="00B05E20"/>
    <w:pPr>
      <w:suppressLineNumbers/>
      <w:tabs>
        <w:tab w:val="left" w:pos="720"/>
        <w:tab w:val="center" w:pos="4153"/>
        <w:tab w:val="right" w:pos="8306"/>
      </w:tabs>
      <w:suppressAutoHyphens/>
      <w:spacing w:after="0" w:line="240" w:lineRule="auto"/>
    </w:pPr>
    <w:rPr>
      <w:rFonts w:ascii="Times New Roman" w:eastAsia="Times New Roman" w:hAnsi="Times New Roman" w:cs="Times New Roman"/>
      <w:sz w:val="24"/>
      <w:szCs w:val="24"/>
    </w:rPr>
  </w:style>
  <w:style w:type="character" w:customStyle="1" w:styleId="lfejChar">
    <w:name w:val="Élőfej Char"/>
    <w:basedOn w:val="Bekezdsalapbettpusa"/>
    <w:link w:val="lfej"/>
    <w:rsid w:val="00B05E20"/>
    <w:rPr>
      <w:rFonts w:ascii="Times New Roman" w:eastAsia="Times New Roman" w:hAnsi="Times New Roman" w:cs="Times New Roman"/>
      <w:sz w:val="24"/>
      <w:szCs w:val="24"/>
    </w:rPr>
  </w:style>
  <w:style w:type="paragraph" w:styleId="llb">
    <w:name w:val="footer"/>
    <w:basedOn w:val="Norml"/>
    <w:link w:val="llbChar"/>
    <w:uiPriority w:val="99"/>
    <w:unhideWhenUsed/>
    <w:rsid w:val="00C52023"/>
    <w:pPr>
      <w:tabs>
        <w:tab w:val="center" w:pos="4536"/>
        <w:tab w:val="right" w:pos="9072"/>
      </w:tabs>
      <w:spacing w:after="0" w:line="240" w:lineRule="auto"/>
    </w:pPr>
  </w:style>
  <w:style w:type="character" w:customStyle="1" w:styleId="llbChar">
    <w:name w:val="Élőláb Char"/>
    <w:basedOn w:val="Bekezdsalapbettpusa"/>
    <w:link w:val="llb"/>
    <w:uiPriority w:val="99"/>
    <w:rsid w:val="00C52023"/>
    <w:rPr>
      <w:rFonts w:ascii="Calibri" w:eastAsia="Calibri" w:hAnsi="Calibri" w:cs="Calibri"/>
    </w:rPr>
  </w:style>
  <w:style w:type="character" w:customStyle="1" w:styleId="ListaszerbekezdsChar">
    <w:name w:val="Listaszerű bekezdés Char"/>
    <w:basedOn w:val="Bekezdsalapbettpusa"/>
    <w:link w:val="Listaszerbekezds"/>
    <w:uiPriority w:val="34"/>
    <w:locked/>
    <w:rsid w:val="00AE0A71"/>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44441">
      <w:bodyDiv w:val="1"/>
      <w:marLeft w:val="0"/>
      <w:marRight w:val="0"/>
      <w:marTop w:val="0"/>
      <w:marBottom w:val="0"/>
      <w:divBdr>
        <w:top w:val="none" w:sz="0" w:space="0" w:color="auto"/>
        <w:left w:val="none" w:sz="0" w:space="0" w:color="auto"/>
        <w:bottom w:val="none" w:sz="0" w:space="0" w:color="auto"/>
        <w:right w:val="none" w:sz="0" w:space="0" w:color="auto"/>
      </w:divBdr>
    </w:div>
    <w:div w:id="755630843">
      <w:bodyDiv w:val="1"/>
      <w:marLeft w:val="0"/>
      <w:marRight w:val="0"/>
      <w:marTop w:val="0"/>
      <w:marBottom w:val="0"/>
      <w:divBdr>
        <w:top w:val="none" w:sz="0" w:space="0" w:color="auto"/>
        <w:left w:val="none" w:sz="0" w:space="0" w:color="auto"/>
        <w:bottom w:val="none" w:sz="0" w:space="0" w:color="auto"/>
        <w:right w:val="none" w:sz="0" w:space="0" w:color="auto"/>
      </w:divBdr>
    </w:div>
    <w:div w:id="938029981">
      <w:bodyDiv w:val="1"/>
      <w:marLeft w:val="0"/>
      <w:marRight w:val="0"/>
      <w:marTop w:val="0"/>
      <w:marBottom w:val="0"/>
      <w:divBdr>
        <w:top w:val="none" w:sz="0" w:space="0" w:color="auto"/>
        <w:left w:val="none" w:sz="0" w:space="0" w:color="auto"/>
        <w:bottom w:val="none" w:sz="0" w:space="0" w:color="auto"/>
        <w:right w:val="none" w:sz="0" w:space="0" w:color="auto"/>
      </w:divBdr>
    </w:div>
    <w:div w:id="1172573823">
      <w:bodyDiv w:val="1"/>
      <w:marLeft w:val="0"/>
      <w:marRight w:val="0"/>
      <w:marTop w:val="0"/>
      <w:marBottom w:val="0"/>
      <w:divBdr>
        <w:top w:val="none" w:sz="0" w:space="0" w:color="auto"/>
        <w:left w:val="none" w:sz="0" w:space="0" w:color="auto"/>
        <w:bottom w:val="none" w:sz="0" w:space="0" w:color="auto"/>
        <w:right w:val="none" w:sz="0" w:space="0" w:color="auto"/>
      </w:divBdr>
    </w:div>
    <w:div w:id="1249733139">
      <w:bodyDiv w:val="1"/>
      <w:marLeft w:val="0"/>
      <w:marRight w:val="0"/>
      <w:marTop w:val="0"/>
      <w:marBottom w:val="0"/>
      <w:divBdr>
        <w:top w:val="none" w:sz="0" w:space="0" w:color="auto"/>
        <w:left w:val="none" w:sz="0" w:space="0" w:color="auto"/>
        <w:bottom w:val="none" w:sz="0" w:space="0" w:color="auto"/>
        <w:right w:val="none" w:sz="0" w:space="0" w:color="auto"/>
      </w:divBdr>
    </w:div>
    <w:div w:id="1444492137">
      <w:bodyDiv w:val="1"/>
      <w:marLeft w:val="0"/>
      <w:marRight w:val="0"/>
      <w:marTop w:val="0"/>
      <w:marBottom w:val="0"/>
      <w:divBdr>
        <w:top w:val="none" w:sz="0" w:space="0" w:color="auto"/>
        <w:left w:val="none" w:sz="0" w:space="0" w:color="auto"/>
        <w:bottom w:val="none" w:sz="0" w:space="0" w:color="auto"/>
        <w:right w:val="none" w:sz="0" w:space="0" w:color="auto"/>
      </w:divBdr>
    </w:div>
    <w:div w:id="1673028477">
      <w:bodyDiv w:val="1"/>
      <w:marLeft w:val="0"/>
      <w:marRight w:val="0"/>
      <w:marTop w:val="0"/>
      <w:marBottom w:val="0"/>
      <w:divBdr>
        <w:top w:val="none" w:sz="0" w:space="0" w:color="auto"/>
        <w:left w:val="none" w:sz="0" w:space="0" w:color="auto"/>
        <w:bottom w:val="none" w:sz="0" w:space="0" w:color="auto"/>
        <w:right w:val="none" w:sz="0" w:space="0" w:color="auto"/>
      </w:divBdr>
    </w:div>
    <w:div w:id="1796559762">
      <w:bodyDiv w:val="1"/>
      <w:marLeft w:val="0"/>
      <w:marRight w:val="0"/>
      <w:marTop w:val="0"/>
      <w:marBottom w:val="0"/>
      <w:divBdr>
        <w:top w:val="none" w:sz="0" w:space="0" w:color="auto"/>
        <w:left w:val="none" w:sz="0" w:space="0" w:color="auto"/>
        <w:bottom w:val="none" w:sz="0" w:space="0" w:color="auto"/>
        <w:right w:val="none" w:sz="0" w:space="0" w:color="auto"/>
      </w:divBdr>
    </w:div>
    <w:div w:id="1814591755">
      <w:bodyDiv w:val="1"/>
      <w:marLeft w:val="0"/>
      <w:marRight w:val="0"/>
      <w:marTop w:val="0"/>
      <w:marBottom w:val="0"/>
      <w:divBdr>
        <w:top w:val="none" w:sz="0" w:space="0" w:color="auto"/>
        <w:left w:val="none" w:sz="0" w:space="0" w:color="auto"/>
        <w:bottom w:val="none" w:sz="0" w:space="0" w:color="auto"/>
        <w:right w:val="none" w:sz="0" w:space="0" w:color="auto"/>
      </w:divBdr>
    </w:div>
    <w:div w:id="19536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E13F2-1D90-48AE-A52A-BC7B773DB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4639</Words>
  <Characters>32011</Characters>
  <Application>Microsoft Office Word</Application>
  <DocSecurity>0</DocSecurity>
  <Lines>266</Lines>
  <Paragraphs>73</Paragraphs>
  <ScaleCrop>false</ScaleCrop>
  <HeadingPairs>
    <vt:vector size="2" baseType="variant">
      <vt:variant>
        <vt:lpstr>Cím</vt:lpstr>
      </vt:variant>
      <vt:variant>
        <vt:i4>1</vt:i4>
      </vt:variant>
    </vt:vector>
  </HeadingPairs>
  <TitlesOfParts>
    <vt:vector size="1" baseType="lpstr">
      <vt:lpstr/>
    </vt:vector>
  </TitlesOfParts>
  <Company>Főpolgármesteri Hivatal</Company>
  <LinksUpToDate>false</LinksUpToDate>
  <CharactersWithSpaces>36577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Miklós-Kolláth Eszter</dc:creator>
  <cp:lastModifiedBy>Bugyi Emőke dr.</cp:lastModifiedBy>
  <cp:revision>4</cp:revision>
  <cp:lastPrinted>2014-05-16T09:39:00Z</cp:lastPrinted>
  <dcterms:created xsi:type="dcterms:W3CDTF">2017-12-06T12:56:00Z</dcterms:created>
  <dcterms:modified xsi:type="dcterms:W3CDTF">2017-12-07T09:56:00Z</dcterms:modified>
</cp:coreProperties>
</file>